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26B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26B">
        <w:rPr>
          <w:rFonts w:ascii="Times New Roman" w:eastAsia="Calibri" w:hAnsi="Times New Roman" w:cs="Times New Roman"/>
          <w:sz w:val="24"/>
          <w:szCs w:val="24"/>
        </w:rPr>
        <w:t>КАРСУНСКАЯ СРЕДНЯЯ ШКОЛА ИМЕНИ Д.Н. ГУСЕВА</w:t>
      </w: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25"/>
        <w:gridCol w:w="3187"/>
        <w:gridCol w:w="3159"/>
      </w:tblGrid>
      <w:tr w:rsidR="00AF726B" w:rsidRPr="00AF726B" w:rsidTr="00121123">
        <w:tc>
          <w:tcPr>
            <w:tcW w:w="3266" w:type="dxa"/>
          </w:tcPr>
          <w:p w:rsidR="00AF726B" w:rsidRPr="00AF726B" w:rsidRDefault="00AF726B" w:rsidP="00AF72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«Рассмотрено» 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Руководитель МО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_________/</w:t>
            </w:r>
            <w:r w:rsidR="007B6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Ю.Е.</w:t>
            </w: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Афанасьева </w:t>
            </w:r>
          </w:p>
          <w:p w:rsidR="00AF726B" w:rsidRPr="00AF726B" w:rsidRDefault="007B6CA7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1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«25» августа 2023 г.</w:t>
            </w:r>
          </w:p>
          <w:p w:rsidR="00AF726B" w:rsidRPr="00AF726B" w:rsidRDefault="00AF726B" w:rsidP="00AF72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</w:tcPr>
          <w:p w:rsidR="00AF726B" w:rsidRPr="00AF726B" w:rsidRDefault="00AF726B" w:rsidP="00AF72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726B" w:rsidRPr="00AF726B" w:rsidRDefault="007B6CA7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</w:t>
            </w:r>
            <w:r w:rsidR="00AF726B"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Ю.Е.</w:t>
            </w:r>
            <w:r w:rsidR="00AF726B"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Афанасьева 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«29»августа 2023г.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8" w:type="dxa"/>
          </w:tcPr>
          <w:p w:rsidR="00AF726B" w:rsidRPr="00AF726B" w:rsidRDefault="00AF726B" w:rsidP="00AF72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 школы 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____________Н.А. </w:t>
            </w:r>
            <w:proofErr w:type="spellStart"/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Кабакова</w:t>
            </w:r>
            <w:proofErr w:type="spellEnd"/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155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«31» августа 2023 г.</w:t>
            </w: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726B" w:rsidRPr="00AF726B" w:rsidRDefault="00AF726B" w:rsidP="00AF72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7B6CA7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6CA7">
        <w:rPr>
          <w:rFonts w:ascii="Times New Roman" w:eastAsia="Calibri" w:hAnsi="Times New Roman" w:cs="Times New Roman"/>
          <w:sz w:val="36"/>
          <w:szCs w:val="36"/>
        </w:rPr>
        <w:t>РАБОЧАЯ  ПРОГРАММА</w:t>
      </w:r>
    </w:p>
    <w:p w:rsidR="00AF726B" w:rsidRPr="007B6CA7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6CA7">
        <w:rPr>
          <w:rFonts w:ascii="Times New Roman" w:eastAsia="Calibri" w:hAnsi="Times New Roman" w:cs="Times New Roman"/>
          <w:sz w:val="36"/>
          <w:szCs w:val="36"/>
        </w:rPr>
        <w:t>внеурочной деятельности</w:t>
      </w:r>
    </w:p>
    <w:p w:rsidR="00AF726B" w:rsidRPr="007B6CA7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6CA7">
        <w:rPr>
          <w:rFonts w:ascii="Times New Roman" w:eastAsia="Times New Roman" w:hAnsi="Times New Roman" w:cs="Times New Roman"/>
          <w:sz w:val="36"/>
          <w:szCs w:val="36"/>
        </w:rPr>
        <w:t>«Путешествие в мир экологии »</w:t>
      </w:r>
    </w:p>
    <w:p w:rsidR="00AF726B" w:rsidRPr="007B6CA7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6CA7">
        <w:rPr>
          <w:rFonts w:ascii="Times New Roman" w:eastAsia="Calibri" w:hAnsi="Times New Roman" w:cs="Times New Roman"/>
          <w:sz w:val="36"/>
          <w:szCs w:val="36"/>
        </w:rPr>
        <w:t>2023– 2024 учебный год</w:t>
      </w: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7B6CA7" w:rsidRDefault="00AF726B" w:rsidP="00AF72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726B" w:rsidRPr="007B6CA7" w:rsidRDefault="00AF726B" w:rsidP="00AF72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6CA7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7B6CA7">
        <w:rPr>
          <w:rFonts w:ascii="Times New Roman" w:eastAsia="Calibri" w:hAnsi="Times New Roman" w:cs="Times New Roman"/>
          <w:sz w:val="28"/>
          <w:szCs w:val="28"/>
        </w:rPr>
        <w:t>Комакова</w:t>
      </w:r>
      <w:proofErr w:type="spellEnd"/>
      <w:r w:rsidRPr="007B6CA7">
        <w:rPr>
          <w:rFonts w:ascii="Times New Roman" w:eastAsia="Calibri" w:hAnsi="Times New Roman" w:cs="Times New Roman"/>
          <w:sz w:val="28"/>
          <w:szCs w:val="28"/>
        </w:rPr>
        <w:t xml:space="preserve"> Т. Н..    </w:t>
      </w:r>
      <w:r w:rsidRPr="007B6CA7">
        <w:rPr>
          <w:rFonts w:ascii="Times New Roman" w:eastAsia="Calibri" w:hAnsi="Times New Roman" w:cs="Times New Roman"/>
          <w:sz w:val="28"/>
          <w:szCs w:val="28"/>
        </w:rPr>
        <w:tab/>
      </w:r>
      <w:r w:rsidRPr="007B6CA7">
        <w:rPr>
          <w:rFonts w:ascii="Times New Roman" w:eastAsia="Calibri" w:hAnsi="Times New Roman" w:cs="Times New Roman"/>
          <w:sz w:val="28"/>
          <w:szCs w:val="28"/>
        </w:rPr>
        <w:tab/>
      </w:r>
      <w:r w:rsidRPr="007B6CA7">
        <w:rPr>
          <w:rFonts w:ascii="Times New Roman" w:eastAsia="Calibri" w:hAnsi="Times New Roman" w:cs="Times New Roman"/>
          <w:sz w:val="28"/>
          <w:szCs w:val="28"/>
        </w:rPr>
        <w:tab/>
      </w:r>
    </w:p>
    <w:p w:rsidR="00AF726B" w:rsidRPr="007B6CA7" w:rsidRDefault="00AF726B" w:rsidP="00AF72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6CA7">
        <w:rPr>
          <w:rFonts w:ascii="Times New Roman" w:eastAsia="Calibri" w:hAnsi="Times New Roman" w:cs="Times New Roman"/>
          <w:sz w:val="28"/>
          <w:szCs w:val="28"/>
        </w:rPr>
        <w:t>Класс: 1 «А»</w:t>
      </w:r>
      <w:r w:rsidRPr="007B6CA7">
        <w:rPr>
          <w:rFonts w:ascii="Times New Roman" w:eastAsia="Calibri" w:hAnsi="Times New Roman" w:cs="Times New Roman"/>
          <w:sz w:val="28"/>
          <w:szCs w:val="28"/>
        </w:rPr>
        <w:tab/>
      </w:r>
      <w:r w:rsidRPr="007B6CA7">
        <w:rPr>
          <w:rFonts w:ascii="Times New Roman" w:eastAsia="Calibri" w:hAnsi="Times New Roman" w:cs="Times New Roman"/>
          <w:sz w:val="28"/>
          <w:szCs w:val="28"/>
        </w:rPr>
        <w:tab/>
      </w:r>
    </w:p>
    <w:p w:rsidR="00AF726B" w:rsidRPr="007B6CA7" w:rsidRDefault="00AF726B" w:rsidP="00AF72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6CA7">
        <w:rPr>
          <w:rFonts w:ascii="Times New Roman" w:eastAsia="Calibri" w:hAnsi="Times New Roman" w:cs="Times New Roman"/>
          <w:sz w:val="28"/>
          <w:szCs w:val="28"/>
        </w:rPr>
        <w:t>Всего часов в год:33</w:t>
      </w:r>
      <w:r w:rsidRPr="007B6CA7">
        <w:rPr>
          <w:rFonts w:ascii="Times New Roman" w:eastAsia="Calibri" w:hAnsi="Times New Roman" w:cs="Times New Roman"/>
          <w:sz w:val="28"/>
          <w:szCs w:val="28"/>
        </w:rPr>
        <w:tab/>
      </w:r>
    </w:p>
    <w:p w:rsidR="00AF726B" w:rsidRPr="007B6CA7" w:rsidRDefault="00AF726B" w:rsidP="00AF72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6CA7">
        <w:rPr>
          <w:rFonts w:ascii="Times New Roman" w:eastAsia="Calibri" w:hAnsi="Times New Roman" w:cs="Times New Roman"/>
          <w:sz w:val="28"/>
          <w:szCs w:val="28"/>
        </w:rPr>
        <w:t>Всего часов в неделю: 1</w:t>
      </w:r>
      <w:r w:rsidRPr="007B6CA7">
        <w:rPr>
          <w:rFonts w:ascii="Times New Roman" w:eastAsia="Calibri" w:hAnsi="Times New Roman" w:cs="Times New Roman"/>
          <w:sz w:val="28"/>
          <w:szCs w:val="28"/>
        </w:rPr>
        <w:tab/>
      </w: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726B" w:rsidRPr="007B6CA7" w:rsidRDefault="00AF726B" w:rsidP="007B6C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F72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7B6CA7">
        <w:rPr>
          <w:rFonts w:ascii="Times New Roman" w:eastAsia="Calibri" w:hAnsi="Times New Roman" w:cs="Times New Roman"/>
          <w:sz w:val="28"/>
          <w:szCs w:val="28"/>
        </w:rPr>
        <w:t>Карсун, 2023</w:t>
      </w:r>
    </w:p>
    <w:p w:rsidR="00AF726B" w:rsidRPr="00AF726B" w:rsidRDefault="00AF726B" w:rsidP="00AF726B">
      <w:pPr>
        <w:pStyle w:val="a3"/>
        <w:spacing w:after="0"/>
        <w:jc w:val="center"/>
        <w:rPr>
          <w:b/>
          <w:bCs/>
          <w:color w:val="404040"/>
        </w:rPr>
      </w:pPr>
    </w:p>
    <w:p w:rsidR="00AF726B" w:rsidRPr="00AF726B" w:rsidRDefault="00AF726B" w:rsidP="00AF726B">
      <w:pPr>
        <w:pStyle w:val="a3"/>
        <w:spacing w:after="0"/>
        <w:jc w:val="center"/>
        <w:rPr>
          <w:color w:val="404040"/>
        </w:rPr>
      </w:pPr>
      <w:r w:rsidRPr="00AF726B">
        <w:rPr>
          <w:b/>
          <w:bCs/>
          <w:color w:val="404040"/>
        </w:rPr>
        <w:t>Пояснительная записка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нормативных </w:t>
      </w:r>
      <w:r w:rsidR="007B6CA7">
        <w:rPr>
          <w:rFonts w:ascii="Times New Roman" w:hAnsi="Times New Roman" w:cs="Times New Roman"/>
          <w:sz w:val="24"/>
          <w:szCs w:val="24"/>
        </w:rPr>
        <w:t>документов:</w:t>
      </w:r>
    </w:p>
    <w:p w:rsidR="007B6CA7" w:rsidRDefault="007B6CA7" w:rsidP="007B6CA7">
      <w:pPr>
        <w:pStyle w:val="a3"/>
        <w:numPr>
          <w:ilvl w:val="0"/>
          <w:numId w:val="1"/>
        </w:numPr>
        <w:tabs>
          <w:tab w:val="left" w:pos="360"/>
        </w:tabs>
        <w:suppressAutoHyphens w:val="0"/>
        <w:spacing w:before="0" w:after="60"/>
      </w:pPr>
      <w:r>
        <w:t>Федеральный закон от 29.12.2012 №273-ФЗ «Об образовании в Российской Федерации».</w:t>
      </w:r>
    </w:p>
    <w:p w:rsidR="007B6CA7" w:rsidRDefault="007B6CA7" w:rsidP="007B6CA7">
      <w:pPr>
        <w:pStyle w:val="a3"/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/>
      </w:pPr>
      <w:r w:rsidRPr="001A5917">
        <w:rPr>
          <w:color w:val="333333"/>
          <w:shd w:val="clear" w:color="auto" w:fill="FFFFFF"/>
        </w:rPr>
        <w:t>Приказ Министерства просвещения Российской Федерации от 31.05.2021 № 286</w:t>
      </w:r>
      <w:r w:rsidRPr="001A5917">
        <w:rPr>
          <w:color w:val="333333"/>
        </w:rPr>
        <w:br/>
      </w:r>
      <w:r w:rsidRPr="001A5917">
        <w:rPr>
          <w:color w:val="333333"/>
          <w:shd w:val="clear" w:color="auto" w:fill="FFFFFF"/>
        </w:rPr>
        <w:t>"Об утверждении федерального государственного образовательного стандарта начального общего образования"</w:t>
      </w:r>
    </w:p>
    <w:p w:rsidR="007B6CA7" w:rsidRDefault="007B6CA7" w:rsidP="007B6CA7">
      <w:pPr>
        <w:pStyle w:val="a3"/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 xml:space="preserve">Приказ Министерства просвещения Российской Федерации от 18.05.2023 N 372 "Об утверждении федеральной образовательной программы начального  общего образования" </w:t>
      </w:r>
      <w:r w:rsidRPr="001A5917">
        <w:rPr>
          <w:color w:val="333333"/>
          <w:shd w:val="clear" w:color="auto" w:fill="FFFFFF"/>
        </w:rPr>
        <w:t>(Зарегистрирован 12.07.2023 № 74229)</w:t>
      </w:r>
    </w:p>
    <w:p w:rsidR="007B6CA7" w:rsidRDefault="007B6CA7" w:rsidP="007B6CA7">
      <w:pPr>
        <w:pStyle w:val="a3"/>
        <w:numPr>
          <w:ilvl w:val="0"/>
          <w:numId w:val="1"/>
        </w:numPr>
        <w:tabs>
          <w:tab w:val="left" w:pos="360"/>
        </w:tabs>
        <w:suppressAutoHyphens w:val="0"/>
        <w:spacing w:before="0" w:after="6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7B6CA7" w:rsidRDefault="007B6CA7" w:rsidP="007B6CA7">
      <w:pPr>
        <w:pStyle w:val="a3"/>
        <w:numPr>
          <w:ilvl w:val="0"/>
          <w:numId w:val="1"/>
        </w:numPr>
        <w:tabs>
          <w:tab w:val="left" w:pos="360"/>
        </w:tabs>
        <w:suppressAutoHyphens w:val="0"/>
        <w:spacing w:before="0" w:after="60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7B6CA7" w:rsidRDefault="007B6CA7" w:rsidP="007B6CA7">
      <w:pPr>
        <w:pStyle w:val="a3"/>
        <w:numPr>
          <w:ilvl w:val="0"/>
          <w:numId w:val="1"/>
        </w:numPr>
        <w:tabs>
          <w:tab w:val="left" w:pos="360"/>
        </w:tabs>
        <w:suppressAutoHyphens w:val="0"/>
        <w:spacing w:before="0" w:after="60"/>
      </w:pPr>
      <w:r>
        <w:t xml:space="preserve">Положение о рабочей программе МБОУ </w:t>
      </w:r>
      <w:proofErr w:type="spellStart"/>
      <w:r>
        <w:t>Карсунской</w:t>
      </w:r>
      <w:proofErr w:type="spellEnd"/>
      <w:r>
        <w:t xml:space="preserve"> СШ им. Д.Н. Гусева.</w:t>
      </w:r>
    </w:p>
    <w:p w:rsidR="007B6CA7" w:rsidRDefault="007B6CA7" w:rsidP="007B6CA7">
      <w:pPr>
        <w:pStyle w:val="a3"/>
        <w:numPr>
          <w:ilvl w:val="0"/>
          <w:numId w:val="1"/>
        </w:numPr>
        <w:tabs>
          <w:tab w:val="left" w:pos="360"/>
        </w:tabs>
        <w:suppressAutoHyphens w:val="0"/>
        <w:spacing w:before="0" w:after="60"/>
      </w:pPr>
      <w: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7B6CA7" w:rsidRDefault="007B6CA7" w:rsidP="00AF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F726B">
        <w:rPr>
          <w:rFonts w:ascii="Times New Roman" w:hAnsi="Times New Roman" w:cs="Times New Roman"/>
          <w:bCs/>
          <w:sz w:val="24"/>
          <w:szCs w:val="24"/>
        </w:rPr>
        <w:t>Программа  «Путешествие в мир экологии» предназначена для организации внеурочной деятельности экологического содержания в начальной школе. Программа рассчитана на 33 ч (1 ч в неделю)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2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Результаты освоения курса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результаты:</w:t>
      </w:r>
      <w:r w:rsidRPr="00AF72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726B">
        <w:rPr>
          <w:rFonts w:ascii="Times New Roman" w:hAnsi="Times New Roman" w:cs="Times New Roman"/>
          <w:sz w:val="24"/>
          <w:szCs w:val="24"/>
        </w:rPr>
        <w:t>развитие любознательности и формирование интереса к изучению природы методами искусства и естественных наук; 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воспитание ответственного отношения к природе, осознания необходимости сохранения окружающей среды; формирование мотивации дальнейшего изучения природы;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726B">
        <w:rPr>
          <w:rFonts w:ascii="Times New Roman" w:hAnsi="Times New Roman" w:cs="Times New Roman"/>
          <w:i/>
          <w:sz w:val="24"/>
          <w:szCs w:val="24"/>
        </w:rPr>
        <w:t>М</w:t>
      </w:r>
      <w:r w:rsidRPr="00AF726B">
        <w:rPr>
          <w:rFonts w:ascii="Times New Roman" w:hAnsi="Times New Roman" w:cs="Times New Roman"/>
          <w:i/>
          <w:iCs/>
          <w:sz w:val="24"/>
          <w:szCs w:val="24"/>
        </w:rPr>
        <w:t>етапредметные</w:t>
      </w:r>
      <w:proofErr w:type="spellEnd"/>
      <w:r w:rsidRPr="00AF726B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результаты:</w:t>
      </w:r>
      <w:r w:rsidRPr="00AF72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726B">
        <w:rPr>
          <w:rFonts w:ascii="Times New Roman" w:hAnsi="Times New Roman" w:cs="Times New Roman"/>
          <w:sz w:val="24"/>
          <w:szCs w:val="24"/>
        </w:rPr>
        <w:t xml:space="preserve"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 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 </w:t>
      </w:r>
      <w:proofErr w:type="gramStart"/>
      <w:r w:rsidRPr="00AF726B">
        <w:rPr>
          <w:rFonts w:ascii="Times New Roman" w:hAnsi="Times New Roman" w:cs="Times New Roman"/>
          <w:sz w:val="24"/>
          <w:szCs w:val="24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задачей, понимания информации, представленной в различной знаковой форме - в виде таблиц, диаграмм, графиков, рисунков и т.д.; развитие коммуникативных умений и овладение опытом межличностной</w:t>
      </w:r>
      <w:proofErr w:type="gramEnd"/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lastRenderedPageBreak/>
        <w:t>коммуникации, корректное ведение диалога и участие в дискуссии; участие в работе группы в соответствии с обозначенной ролью;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726B">
        <w:rPr>
          <w:rFonts w:ascii="Times New Roman" w:hAnsi="Times New Roman" w:cs="Times New Roman"/>
          <w:i/>
          <w:sz w:val="24"/>
          <w:szCs w:val="24"/>
        </w:rPr>
        <w:t>П</w:t>
      </w:r>
      <w:r w:rsidRPr="00AF726B">
        <w:rPr>
          <w:rFonts w:ascii="Times New Roman" w:hAnsi="Times New Roman" w:cs="Times New Roman"/>
          <w:i/>
          <w:iCs/>
          <w:sz w:val="24"/>
          <w:szCs w:val="24"/>
        </w:rPr>
        <w:t xml:space="preserve">редметные </w:t>
      </w:r>
      <w:r w:rsidRPr="00AF726B">
        <w:rPr>
          <w:rFonts w:ascii="Times New Roman" w:hAnsi="Times New Roman" w:cs="Times New Roman"/>
          <w:i/>
          <w:sz w:val="24"/>
          <w:szCs w:val="24"/>
        </w:rPr>
        <w:t>результаты:</w:t>
      </w:r>
      <w:r w:rsidRPr="00AF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о взаимосвязи мира живой и неживой природы, между живыми организмами; об изменениях природной среды под воздействием человека; освоение базовых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знаний, необходимых для дальнейшего изучения систематических курсов естественных наук;</w:t>
      </w:r>
      <w:proofErr w:type="gramEnd"/>
      <w:r w:rsidRPr="00AF726B">
        <w:rPr>
          <w:rFonts w:ascii="Times New Roman" w:hAnsi="Times New Roman" w:cs="Times New Roman"/>
          <w:sz w:val="24"/>
          <w:szCs w:val="24"/>
        </w:rPr>
        <w:t xml:space="preserve">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среде; овладение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навыками ухода за комнатными растениями и растениями на пришкольном участке, за обитателями живого уголка, за домашними питомцами; умение приводить примеры, дополняющие научные данные образами литературы и искусства;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2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Содержание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Содержание программы «Путешествие в мир экологии» разработано на основе интеграции различных областей знаний (естественнонаучных, гуманитарных, обществоведческих).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Программа «Путешествие в мир экологии» предназначена для организации внеурочной деятельности экологического содержания в начальной школе. Программа рассчитана на 1 час в неделю. 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i/>
          <w:sz w:val="24"/>
          <w:szCs w:val="24"/>
        </w:rPr>
        <w:t>Участники:</w:t>
      </w:r>
      <w:r w:rsidRPr="00AF726B">
        <w:rPr>
          <w:rFonts w:ascii="Times New Roman" w:hAnsi="Times New Roman" w:cs="Times New Roman"/>
          <w:sz w:val="24"/>
          <w:szCs w:val="24"/>
        </w:rPr>
        <w:t xml:space="preserve"> дети 6-11 лет, их родители, педагоги школы, сотрудники УДОД, учреждений культуры, социальные партнеры. 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Содержание курса строится на основе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подхода.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ответственности как черты личности. Программа предусматривает проведение экскурсий и практических занятий в ближайшем природном и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социоприродном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окружении (пришкольный участок, микрорайон школы, ближайший парк, водоем и т.п.).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726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подход к разработке содержания курса позволяет решать в ходе его изучения ряд взаимосвязанных задач: обеспечивать восприятие и усвоение знаний, создавать условия для высказывания младшими школьниками суждений нравственного, эстетического характера; уделять внимание ситуациям, где ребенок должен учится различать универсальные и утилитарные ценности; использовать все возможности для становления привычек следовать научным и нравственным принципам и нормам общения и деятельности.</w:t>
      </w:r>
      <w:proofErr w:type="gramEnd"/>
      <w:r w:rsidRPr="00AF726B">
        <w:rPr>
          <w:rFonts w:ascii="Times New Roman" w:hAnsi="Times New Roman" w:cs="Times New Roman"/>
          <w:sz w:val="24"/>
          <w:szCs w:val="24"/>
        </w:rPr>
        <w:t xml:space="preserve"> Тем самым создаются условия для интеграции научных знаний о природе и других сфер сознания: художественной, нравственной, практической.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Интегрированный, междисциплинарный характер курса несет в себе большой воспитательный потенциал. Воспитывающая функция курса заключается в формировании у младших школьников потребности познания окружающего мира и своих связей с ним; экологически обоснованных потребностей, интересов, норм и правил (в первую очередь, гуманного отношения к природному окружению, к живым существам).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lastRenderedPageBreak/>
        <w:t>Обучение и воспитание в процессе изучения курса будут способствовать развитию эколого-эстетического восприятия, интеллектуальной и эмоционально-волевой сфер личности младшего школьника, способности к сочувствию, сопереживанию, состраданию.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726B">
        <w:rPr>
          <w:rFonts w:ascii="Times New Roman" w:hAnsi="Times New Roman" w:cs="Times New Roman"/>
          <w:b/>
          <w:bCs/>
          <w:iCs/>
          <w:sz w:val="24"/>
          <w:szCs w:val="24"/>
        </w:rPr>
        <w:t>1 класс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26B">
        <w:rPr>
          <w:rFonts w:ascii="Times New Roman" w:hAnsi="Times New Roman" w:cs="Times New Roman"/>
          <w:b/>
          <w:bCs/>
          <w:sz w:val="24"/>
          <w:szCs w:val="24"/>
        </w:rPr>
        <w:t>СЕМИЦВЕТНАЯ СТРАНА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iCs/>
          <w:sz w:val="24"/>
          <w:szCs w:val="24"/>
        </w:rPr>
        <w:t xml:space="preserve">Цель программы для 1 класса </w:t>
      </w:r>
      <w:r w:rsidRPr="00AF726B">
        <w:rPr>
          <w:rFonts w:ascii="Times New Roman" w:hAnsi="Times New Roman" w:cs="Times New Roman"/>
          <w:sz w:val="24"/>
          <w:szCs w:val="24"/>
        </w:rPr>
        <w:t xml:space="preserve">— развитие эколого-эстетического восприятия детей 6–7 лет. В основу построения программы положена идея о взаимодействии трех начал: запечатление всего разнообразия и гармони природных стимулов; их рукотворная художественно-образная отработка; запечатление всего этого богатства в «экологически чистом» художественно–образном слове. 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Данная программа позволяет решать следующие задачи: развитие представлений о разнообразии объектов восприятия (цвет, звук, запах); развитие представлений об элементарных физических явлениях (оптика); направленность занятий на осознание ребенком взаимосвязи между природой и искусством; воспитание экологической культуры; развитие эстетического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вкуса и творческих способностей; воспитание любви к природе.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26B">
        <w:rPr>
          <w:rFonts w:ascii="Times New Roman" w:hAnsi="Times New Roman" w:cs="Times New Roman"/>
          <w:b/>
          <w:bCs/>
          <w:sz w:val="24"/>
          <w:szCs w:val="24"/>
        </w:rPr>
        <w:t>Тема 1. Мир, который нас окружает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Наши органы чувств, их роль в восприятии окружающего мира.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Понятие о цвете, вкусе и запахе; восприятие их человеком. Вступление в мир «сказочный и прекрасный» благодаря знакомству с палитрой цветов, звуков и запахов. Влияние цвета на эмоциональное состояние человека. Мой любимый цвет.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Знакомство с различными световыми явлениями: отражение и преломление света; разложение солнечного луча на спектр.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Знакомство детей с образованием радуги.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Знакомство с радугой, ее образом в народном фольклоре, литературе и искусстве. Знакомство с цветовой структурой радуги. Запоминание последовательности цветов радуги с помощью рифмы.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26B">
        <w:rPr>
          <w:rFonts w:ascii="Times New Roman" w:hAnsi="Times New Roman" w:cs="Times New Roman"/>
          <w:b/>
          <w:bCs/>
          <w:sz w:val="24"/>
          <w:szCs w:val="24"/>
        </w:rPr>
        <w:t>Тема 2. Пишем вместе «Радужную книгу»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Введение в цикл занятий «Радужная книга». Знакомство с целью занятий (оформление обложки книги, создание и вклеивание детьми цветных страниц).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Красная страница «Радужной книги». Картина лета в звуках. Выразительные средства музыки. «Красное» лето, живая и неживая природа летом. Знакомство с понятием </w:t>
      </w:r>
      <w:proofErr w:type="spellStart"/>
      <w:r w:rsidRPr="00AF726B">
        <w:rPr>
          <w:rFonts w:ascii="Times New Roman" w:hAnsi="Times New Roman" w:cs="Times New Roman"/>
          <w:iCs/>
          <w:sz w:val="24"/>
          <w:szCs w:val="24"/>
        </w:rPr>
        <w:t>цветотерапия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и ее основами.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Оранжевая страница. Знакомство со способностью яркого солнечного света окрашивать окружающие предметы в оранжевый цвет. Знакомство с происхождением названия оранжевого цвета (от англ. </w:t>
      </w:r>
      <w:proofErr w:type="spellStart"/>
      <w:r w:rsidRPr="00AF726B">
        <w:rPr>
          <w:rFonts w:ascii="Times New Roman" w:hAnsi="Times New Roman" w:cs="Times New Roman"/>
          <w:iCs/>
          <w:sz w:val="24"/>
          <w:szCs w:val="24"/>
        </w:rPr>
        <w:t>orange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AF726B">
        <w:rPr>
          <w:rFonts w:ascii="Times New Roman" w:hAnsi="Times New Roman" w:cs="Times New Roman"/>
          <w:sz w:val="24"/>
          <w:szCs w:val="24"/>
        </w:rPr>
        <w:t xml:space="preserve">Продолжение знакомства с основами 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(оранжевый цвет — цвет энергии,</w:t>
      </w:r>
      <w:proofErr w:type="gramEnd"/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«цветовой витамин»). Закрепление понятия о структуре песни (припев, запев).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Желтая страница. Осенняя природа глазами поэтов, писателей, художников. Продолжение знакомства с основами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(желтый цвет — «детский», благотворно влияет на умственное развитие).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Зеленая страница. Картина начала лета в выразительных средствах музыки. Лето в разгаре (зеленый луг, сенокос). Лес – «зеленые легкие» планеты. Продолжение работы по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(зеленый цвет успокаивает нервную систему, снимает зрительное утомление).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726B">
        <w:rPr>
          <w:rFonts w:ascii="Times New Roman" w:hAnsi="Times New Roman" w:cs="Times New Roman"/>
          <w:sz w:val="24"/>
          <w:szCs w:val="24"/>
        </w:rPr>
        <w:lastRenderedPageBreak/>
        <w:t>Голубая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страница.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цвет — цвет безоблачного неба. Продолжение знакомства с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цветотерапией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цвет — символ высоких духовных способностей, мудрости).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Синяя страница — морская. Рассматривание оттенков воды в море, реке, озере, ручье в разное время года, суток, в разную погоду (с использованием визуального ряда: фотографии, репродукции картин, видеофрагменты). Цветовое решение изменчивости цвета морской воды художниками-</w:t>
      </w:r>
      <w:r w:rsidRPr="00AF726B">
        <w:rPr>
          <w:rFonts w:ascii="Times New Roman" w:hAnsi="Times New Roman" w:cs="Times New Roman"/>
          <w:iCs/>
          <w:sz w:val="24"/>
          <w:szCs w:val="24"/>
        </w:rPr>
        <w:t>маринистами</w:t>
      </w:r>
      <w:r w:rsidRPr="00AF726B">
        <w:rPr>
          <w:rFonts w:ascii="Times New Roman" w:hAnsi="Times New Roman" w:cs="Times New Roman"/>
          <w:sz w:val="24"/>
          <w:szCs w:val="24"/>
        </w:rPr>
        <w:t xml:space="preserve">. Знакомство со значением слова «маринист». Продолжение знакомства с основами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(синий цвет успокаивает, это цвет довольства).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Фиолетовая страница. Фиолетовый цвет — редкий цвет в природе. У каких растений фиолетовые листья и цветы? Продолжение знакомства детей с основами </w:t>
      </w:r>
      <w:proofErr w:type="spellStart"/>
      <w:r w:rsidRPr="00AF726B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Pr="00AF726B">
        <w:rPr>
          <w:rFonts w:ascii="Times New Roman" w:hAnsi="Times New Roman" w:cs="Times New Roman"/>
          <w:sz w:val="24"/>
          <w:szCs w:val="24"/>
        </w:rPr>
        <w:t xml:space="preserve"> (фиолетовый цвет — одновременно притягивающий и отталкивающий; пробуждающий к жизни и вызывающий тоску).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Закрепление знаний о многозначности и многофункциональности цвета; о последовательности цветов в радуге. Обобщение понятий о взаимосвязи цвета, музыки и слова. Активизация знаний учащихся в игровых моментах.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26B">
        <w:rPr>
          <w:rFonts w:ascii="Times New Roman" w:hAnsi="Times New Roman" w:cs="Times New Roman"/>
          <w:b/>
          <w:bCs/>
          <w:sz w:val="24"/>
          <w:szCs w:val="24"/>
        </w:rPr>
        <w:t>Тема 3. «Школа волшебников»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Знакомство с элементарными понятиями оптики — отражением световых лучей, когда они становятся видимыми. Преломление лучей, падающих на зеркало. Сказка о луче-невидимке. Понятие спектра.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26B">
        <w:rPr>
          <w:rFonts w:ascii="Times New Roman" w:hAnsi="Times New Roman" w:cs="Times New Roman"/>
          <w:b/>
          <w:bCs/>
          <w:sz w:val="24"/>
          <w:szCs w:val="24"/>
        </w:rPr>
        <w:t>Тема 4. Хоровод красок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Понятие о природном происхождении некоторых красок (красная и желтая глина, древесный уголь, мел). Понятия </w:t>
      </w:r>
      <w:r w:rsidRPr="00AF726B">
        <w:rPr>
          <w:rFonts w:ascii="Times New Roman" w:hAnsi="Times New Roman" w:cs="Times New Roman"/>
          <w:iCs/>
          <w:sz w:val="24"/>
          <w:szCs w:val="24"/>
        </w:rPr>
        <w:t>пигмент, краситель, цветная мука</w:t>
      </w:r>
      <w:r w:rsidRPr="00AF726B">
        <w:rPr>
          <w:rFonts w:ascii="Times New Roman" w:hAnsi="Times New Roman" w:cs="Times New Roman"/>
          <w:sz w:val="24"/>
          <w:szCs w:val="24"/>
        </w:rPr>
        <w:t>. Акварель, гуашь, масло. Чем рисуют художники: разнообразие кисточек.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 xml:space="preserve">Растительное происхождение красок. Применение растительных красок. </w:t>
      </w:r>
      <w:proofErr w:type="gramStart"/>
      <w:r w:rsidRPr="00AF726B">
        <w:rPr>
          <w:rFonts w:ascii="Times New Roman" w:hAnsi="Times New Roman" w:cs="Times New Roman"/>
          <w:sz w:val="24"/>
          <w:szCs w:val="24"/>
        </w:rPr>
        <w:t>Растения, из которых получают растительные краски (бузина красная, мальва, ноготки, барбарис, крушина ломкая, свекла, гранат, береза и др.).</w:t>
      </w:r>
      <w:proofErr w:type="gramEnd"/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Искусственные краски. Понятие о происхождении искусственных красок. Производство красок в лабораторных условиях (завод, фабрика).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Понятие о теплых и холодных цветах. Теплые и холодные краски в природе и в окружении ребенка.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Эмоциональная характеристика цветов («легкий», «тяжелый»).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Понятие основного цвета. Три основных цвета (красный, синий, желтый). Понятие составных цветов (фиолетовый, зеленый, оранжевый). Понятие тона, оттенка.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Гармония цвета. Красота сочетания красок в природе, воспроизведение ее людьми. «Созвучность» цвета, его тональное решение.</w:t>
      </w: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26B" w:rsidRPr="00AF726B" w:rsidRDefault="00AF726B" w:rsidP="00AF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26B" w:rsidRPr="00AF726B" w:rsidRDefault="00AF726B" w:rsidP="00AF7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26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F726B" w:rsidRPr="00AF726B" w:rsidRDefault="00AF726B" w:rsidP="00AF7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26B">
        <w:rPr>
          <w:rFonts w:ascii="Times New Roman" w:hAnsi="Times New Roman" w:cs="Times New Roman"/>
          <w:b/>
          <w:bCs/>
          <w:sz w:val="24"/>
          <w:szCs w:val="24"/>
        </w:rPr>
        <w:t>1 класс. Семицветная страна</w:t>
      </w:r>
    </w:p>
    <w:p w:rsidR="00AF726B" w:rsidRPr="00AF726B" w:rsidRDefault="00AF726B" w:rsidP="00AF7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6B">
        <w:rPr>
          <w:rFonts w:ascii="Times New Roman" w:hAnsi="Times New Roman" w:cs="Times New Roman"/>
          <w:sz w:val="24"/>
          <w:szCs w:val="24"/>
        </w:rPr>
        <w:t>(33 ч, 1 ч в неделю)</w:t>
      </w:r>
    </w:p>
    <w:tbl>
      <w:tblPr>
        <w:tblStyle w:val="a5"/>
        <w:tblW w:w="0" w:type="auto"/>
        <w:tblLook w:val="04A0"/>
      </w:tblPr>
      <w:tblGrid>
        <w:gridCol w:w="532"/>
        <w:gridCol w:w="6806"/>
        <w:gridCol w:w="2233"/>
      </w:tblGrid>
      <w:tr w:rsidR="00AF726B" w:rsidRPr="00AF726B" w:rsidTr="00121123">
        <w:tc>
          <w:tcPr>
            <w:tcW w:w="532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6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F726B" w:rsidRPr="00AF726B" w:rsidTr="00121123">
        <w:tc>
          <w:tcPr>
            <w:tcW w:w="532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Мир, который нас окружает</w:t>
            </w:r>
          </w:p>
        </w:tc>
        <w:tc>
          <w:tcPr>
            <w:tcW w:w="2233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726B" w:rsidRPr="00AF726B" w:rsidTr="00121123">
        <w:tc>
          <w:tcPr>
            <w:tcW w:w="532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Пишем вместе «Радужную книгу»</w:t>
            </w:r>
          </w:p>
        </w:tc>
        <w:tc>
          <w:tcPr>
            <w:tcW w:w="2233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726B" w:rsidRPr="00AF726B" w:rsidTr="00121123">
        <w:tc>
          <w:tcPr>
            <w:tcW w:w="532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806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«Школа волшебников»</w:t>
            </w:r>
          </w:p>
        </w:tc>
        <w:tc>
          <w:tcPr>
            <w:tcW w:w="2233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726B" w:rsidRPr="00AF726B" w:rsidTr="00121123">
        <w:tc>
          <w:tcPr>
            <w:tcW w:w="532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Хоровод красок</w:t>
            </w:r>
          </w:p>
        </w:tc>
        <w:tc>
          <w:tcPr>
            <w:tcW w:w="2233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726B" w:rsidRPr="00AF726B" w:rsidTr="00121123">
        <w:tc>
          <w:tcPr>
            <w:tcW w:w="532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AF726B" w:rsidRPr="00AF726B" w:rsidRDefault="00AF726B" w:rsidP="00AF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AF726B" w:rsidRPr="00AF726B" w:rsidRDefault="00AF726B" w:rsidP="00AF72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6B" w:rsidRPr="00AF726B" w:rsidRDefault="007B6CA7" w:rsidP="00AF7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tbl>
      <w:tblPr>
        <w:tblStyle w:val="a5"/>
        <w:tblW w:w="0" w:type="auto"/>
        <w:tblLook w:val="04A0"/>
      </w:tblPr>
      <w:tblGrid>
        <w:gridCol w:w="800"/>
        <w:gridCol w:w="840"/>
        <w:gridCol w:w="780"/>
        <w:gridCol w:w="3965"/>
        <w:gridCol w:w="1417"/>
        <w:gridCol w:w="1769"/>
      </w:tblGrid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gridSpan w:val="2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5" w:type="dxa"/>
            <w:vMerge w:val="restart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69" w:type="dxa"/>
            <w:vMerge w:val="restart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5" w:type="dxa"/>
            <w:vMerge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Мир, который нас окружает. Вводное занятие.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Как мы воспринимаем окружающий мир.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Отчего так ярок мир?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Л.Н. Толстого «Какая бывает роса на траве». Загадывание и отгадывание загадок про радугу.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«Семицветный полукруг»: все цвета радуги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по теме «Мир, который нас окружает»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Что такое «Радужная книга»?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proofErr w:type="spellStart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и ее основами. 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страница». Работа с пословицами. 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«Красное» лето. Живая и неживая природа летом.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«Оранжевая страница». Разучивание «Оранжевой песенки» А. </w:t>
            </w:r>
            <w:proofErr w:type="spellStart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Арканова</w:t>
            </w:r>
            <w:proofErr w:type="spellEnd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и Г. Горина.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«Желтая страница». Осенняя природа в творчестве художников и поэтов. 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Зеленая страница». Картина начала лета в выразительных средствах музыки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 «Зеленый луг»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страница». </w:t>
            </w:r>
            <w:proofErr w:type="spellStart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цвет — цвет безоблачного неба.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Музыкальная сказка Г. Гладкова «</w:t>
            </w:r>
            <w:proofErr w:type="spellStart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щенок» (прослушивание отрывков). Иллюстрирование.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«Радужной книги».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«Синяя страница». Рассматривание оттенков воды в море, реке, озере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«Фиолетовая страница». Фиолетовый цвет — редкий цвет в природе.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</w:t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7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Пишем вместе «Радужную книгу»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композиции «Я под радугой живу» с использованием разных техник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света. Понятие спектра.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луче-невидимке. Опыт с зеркалом «Поймай луч». 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отрывков из сказки В. Губарева «Королевство кривых зеркал». Разгадывание кроссворда «Солнечный».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</w:t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«Школа волшебников»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Из чего делают краски. Природные краски.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Из чего делают краски. Растительные краски.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Изготовление краски из свеклы. Практическая работа.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Из чего делают краски. Искусственные краски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«Жар-птица»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Три главных цвета.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6B" w:rsidRPr="00AF726B" w:rsidTr="007B6CA7">
        <w:tc>
          <w:tcPr>
            <w:tcW w:w="80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F726B" w:rsidRPr="00AF726B" w:rsidRDefault="00AF726B" w:rsidP="00AF726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Дружат ли цвета? Гармония цвета</w:t>
            </w:r>
          </w:p>
        </w:tc>
        <w:tc>
          <w:tcPr>
            <w:tcW w:w="1417" w:type="dxa"/>
          </w:tcPr>
          <w:p w:rsidR="00AF726B" w:rsidRPr="00AF726B" w:rsidRDefault="00AF726B" w:rsidP="00A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F726B" w:rsidRPr="00AF726B" w:rsidRDefault="00AF726B" w:rsidP="00AF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BEF" w:rsidRDefault="002C7BEF" w:rsidP="00AF726B">
      <w:pPr>
        <w:spacing w:after="0"/>
      </w:pPr>
    </w:p>
    <w:sectPr w:rsidR="002C7BEF" w:rsidSect="002C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26B"/>
    <w:rsid w:val="002C7BEF"/>
    <w:rsid w:val="007B6CA7"/>
    <w:rsid w:val="00A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726B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AF72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AF72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2126</Words>
  <Characters>12121</Characters>
  <Application>Microsoft Office Word</Application>
  <DocSecurity>0</DocSecurity>
  <Lines>101</Lines>
  <Paragraphs>28</Paragraphs>
  <ScaleCrop>false</ScaleCrop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2023-10-13T12:51:00Z</dcterms:created>
  <dcterms:modified xsi:type="dcterms:W3CDTF">2023-10-13T13:16:00Z</dcterms:modified>
</cp:coreProperties>
</file>