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2F" w:rsidRDefault="00D83F2F" w:rsidP="0079633D">
      <w:pPr>
        <w:jc w:val="center"/>
        <w:rPr>
          <w:b/>
        </w:rPr>
      </w:pPr>
      <w:r w:rsidRPr="0079633D">
        <w:rPr>
          <w:b/>
        </w:rPr>
        <w:t>Пояснительная записка</w:t>
      </w:r>
    </w:p>
    <w:p w:rsidR="0079633D" w:rsidRPr="0079633D" w:rsidRDefault="0079633D" w:rsidP="0079633D">
      <w:pPr>
        <w:jc w:val="center"/>
        <w:rPr>
          <w:b/>
        </w:rPr>
      </w:pPr>
    </w:p>
    <w:p w:rsidR="008616FD" w:rsidRPr="008616FD" w:rsidRDefault="008616FD" w:rsidP="008616FD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6FD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5" w:history="1">
        <w:r w:rsidRPr="008616F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8616FD">
        <w:rPr>
          <w:rFonts w:ascii="Times New Roman" w:hAnsi="Times New Roman" w:cs="Times New Roman"/>
          <w:sz w:val="24"/>
          <w:szCs w:val="24"/>
        </w:rPr>
        <w:t xml:space="preserve"> Министерства образования и науки РФ от 17 декабря 2010 г. N 1897 с изменениями и дополнениями от 29 декабря 2014 г., 31 декабря 2015 г. </w:t>
      </w:r>
    </w:p>
    <w:p w:rsidR="006B35CB" w:rsidRPr="008616FD" w:rsidRDefault="008616FD" w:rsidP="008616FD">
      <w:pPr>
        <w:ind w:firstLine="709"/>
        <w:jc w:val="both"/>
        <w:rPr>
          <w:spacing w:val="-2"/>
        </w:rPr>
      </w:pPr>
      <w:r w:rsidRPr="008616FD"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–з от 28.06.2016 г.) с учетом</w:t>
      </w:r>
      <w:r>
        <w:t xml:space="preserve"> </w:t>
      </w:r>
      <w:r w:rsidR="006B35CB" w:rsidRPr="008616FD">
        <w:rPr>
          <w:spacing w:val="-2"/>
        </w:rPr>
        <w:t>п</w:t>
      </w:r>
      <w:r w:rsidR="00D83F2F" w:rsidRPr="008616FD">
        <w:rPr>
          <w:spacing w:val="-2"/>
        </w:rPr>
        <w:t>рограммы</w:t>
      </w:r>
      <w:r w:rsidR="006B35CB" w:rsidRPr="008616FD">
        <w:rPr>
          <w:spacing w:val="-2"/>
        </w:rPr>
        <w:t xml:space="preserve"> по алгебре, Н.Г. </w:t>
      </w:r>
      <w:proofErr w:type="spellStart"/>
      <w:r w:rsidR="006B35CB" w:rsidRPr="008616FD">
        <w:rPr>
          <w:spacing w:val="-2"/>
        </w:rPr>
        <w:t>Миндюк</w:t>
      </w:r>
      <w:proofErr w:type="spellEnd"/>
      <w:r w:rsidR="006B35CB" w:rsidRPr="008616FD">
        <w:rPr>
          <w:spacing w:val="-2"/>
        </w:rPr>
        <w:t xml:space="preserve">, К.И. </w:t>
      </w:r>
      <w:proofErr w:type="spellStart"/>
      <w:r w:rsidR="006B35CB" w:rsidRPr="008616FD">
        <w:rPr>
          <w:spacing w:val="-2"/>
        </w:rPr>
        <w:t>Нешкова</w:t>
      </w:r>
      <w:proofErr w:type="spellEnd"/>
      <w:r w:rsidR="006B35CB" w:rsidRPr="008616FD">
        <w:rPr>
          <w:spacing w:val="-2"/>
        </w:rPr>
        <w:t xml:space="preserve">, С.Б. Суворовой (Алгебра. Сборник рабочих программ. 7 – 9 классы: пособие для учителей общеобразовательных организаций / сост. Т.А. </w:t>
      </w:r>
      <w:proofErr w:type="spellStart"/>
      <w:r w:rsidR="006B35CB" w:rsidRPr="008616FD">
        <w:rPr>
          <w:spacing w:val="-2"/>
        </w:rPr>
        <w:t>Бурмистрова</w:t>
      </w:r>
      <w:proofErr w:type="spellEnd"/>
      <w:r w:rsidR="006B35CB" w:rsidRPr="008616FD">
        <w:rPr>
          <w:spacing w:val="-2"/>
        </w:rPr>
        <w:t>. М.: Просвещение, 2016).</w:t>
      </w:r>
    </w:p>
    <w:p w:rsidR="008616FD" w:rsidRPr="00B2362F" w:rsidRDefault="008616FD" w:rsidP="008616FD">
      <w:pPr>
        <w:pStyle w:val="a8"/>
        <w:ind w:firstLine="851"/>
        <w:jc w:val="both"/>
        <w:rPr>
          <w:rFonts w:ascii="Times New Roman" w:hAnsi="Times New Roman" w:cs="Times New Roman"/>
        </w:rPr>
      </w:pPr>
      <w:r w:rsidRPr="00B2362F">
        <w:rPr>
          <w:rFonts w:ascii="Times New Roman" w:hAnsi="Times New Roman" w:cs="Times New Roman"/>
        </w:rPr>
        <w:t>Рабочая программа ориентирована на учебник: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268"/>
        <w:gridCol w:w="851"/>
        <w:gridCol w:w="2268"/>
        <w:gridCol w:w="1533"/>
      </w:tblGrid>
      <w:tr w:rsidR="008616FD" w:rsidRPr="00B2362F" w:rsidTr="0047666D">
        <w:trPr>
          <w:trHeight w:val="547"/>
          <w:jc w:val="center"/>
        </w:trPr>
        <w:tc>
          <w:tcPr>
            <w:tcW w:w="2969" w:type="dxa"/>
          </w:tcPr>
          <w:p w:rsidR="008616FD" w:rsidRPr="00B2362F" w:rsidRDefault="008616FD" w:rsidP="0047666D">
            <w:r w:rsidRPr="00B2362F">
              <w:t>Автор/Авторский коллектив</w:t>
            </w:r>
          </w:p>
        </w:tc>
        <w:tc>
          <w:tcPr>
            <w:tcW w:w="2268" w:type="dxa"/>
          </w:tcPr>
          <w:p w:rsidR="008616FD" w:rsidRPr="00B2362F" w:rsidRDefault="008616FD" w:rsidP="0047666D">
            <w:r w:rsidRPr="00B2362F">
              <w:t>Название учебника</w:t>
            </w:r>
          </w:p>
        </w:tc>
        <w:tc>
          <w:tcPr>
            <w:tcW w:w="851" w:type="dxa"/>
          </w:tcPr>
          <w:p w:rsidR="008616FD" w:rsidRPr="00B2362F" w:rsidRDefault="008616FD" w:rsidP="0047666D">
            <w:r w:rsidRPr="00B2362F">
              <w:t>Класс</w:t>
            </w:r>
          </w:p>
        </w:tc>
        <w:tc>
          <w:tcPr>
            <w:tcW w:w="2268" w:type="dxa"/>
          </w:tcPr>
          <w:p w:rsidR="008616FD" w:rsidRPr="00B2362F" w:rsidRDefault="008616FD" w:rsidP="0047666D">
            <w:r w:rsidRPr="00B2362F">
              <w:t>Издатель учебника</w:t>
            </w:r>
          </w:p>
        </w:tc>
        <w:tc>
          <w:tcPr>
            <w:tcW w:w="1533" w:type="dxa"/>
          </w:tcPr>
          <w:p w:rsidR="008616FD" w:rsidRPr="00B2362F" w:rsidRDefault="008616FD" w:rsidP="0047666D">
            <w:r w:rsidRPr="00B2362F">
              <w:t>Год издания</w:t>
            </w:r>
          </w:p>
        </w:tc>
      </w:tr>
      <w:tr w:rsidR="008616FD" w:rsidRPr="00B2362F" w:rsidTr="008616FD">
        <w:trPr>
          <w:trHeight w:val="543"/>
          <w:jc w:val="center"/>
        </w:trPr>
        <w:tc>
          <w:tcPr>
            <w:tcW w:w="2969" w:type="dxa"/>
          </w:tcPr>
          <w:p w:rsidR="008616FD" w:rsidRPr="00A22D61" w:rsidRDefault="008616FD" w:rsidP="0047666D">
            <w:pPr>
              <w:pStyle w:val="a8"/>
              <w:rPr>
                <w:rFonts w:ascii="Times New Roman" w:hAnsi="Times New Roman" w:cs="Times New Roman"/>
              </w:rPr>
            </w:pPr>
            <w:r w:rsidRPr="00A22D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Ю.Н. Макарычев</w:t>
            </w:r>
          </w:p>
        </w:tc>
        <w:tc>
          <w:tcPr>
            <w:tcW w:w="2268" w:type="dxa"/>
          </w:tcPr>
          <w:p w:rsidR="008616FD" w:rsidRPr="00B2362F" w:rsidRDefault="008616FD" w:rsidP="0047666D">
            <w:r>
              <w:t>Алгебра</w:t>
            </w:r>
          </w:p>
        </w:tc>
        <w:tc>
          <w:tcPr>
            <w:tcW w:w="851" w:type="dxa"/>
          </w:tcPr>
          <w:p w:rsidR="008616FD" w:rsidRPr="00B2362F" w:rsidRDefault="008616FD" w:rsidP="0047666D">
            <w:r>
              <w:t>7</w:t>
            </w:r>
          </w:p>
        </w:tc>
        <w:tc>
          <w:tcPr>
            <w:tcW w:w="2268" w:type="dxa"/>
          </w:tcPr>
          <w:p w:rsidR="008616FD" w:rsidRPr="00B2362F" w:rsidRDefault="008616FD" w:rsidP="0047666D">
            <w:r w:rsidRPr="00B2362F">
              <w:t>Просвещение</w:t>
            </w:r>
          </w:p>
        </w:tc>
        <w:tc>
          <w:tcPr>
            <w:tcW w:w="1533" w:type="dxa"/>
          </w:tcPr>
          <w:p w:rsidR="008616FD" w:rsidRPr="00B2362F" w:rsidRDefault="008616FD" w:rsidP="0047666D">
            <w:r w:rsidRPr="00B2362F">
              <w:t>201</w:t>
            </w:r>
            <w:r>
              <w:t>6</w:t>
            </w:r>
          </w:p>
        </w:tc>
      </w:tr>
    </w:tbl>
    <w:p w:rsidR="006B35CB" w:rsidRPr="0079633D" w:rsidRDefault="006B35CB" w:rsidP="006B35CB">
      <w:pPr>
        <w:ind w:firstLine="708"/>
      </w:pPr>
      <w:r w:rsidRPr="006E764D">
        <w:t>В соответстви</w:t>
      </w:r>
      <w:r w:rsidR="00295565">
        <w:t>и с учебным планом школы на 2022-2023</w:t>
      </w:r>
      <w:r w:rsidRPr="006E764D">
        <w:t xml:space="preserve"> уче</w:t>
      </w:r>
      <w:r>
        <w:t>бный год для изучения алгебры в 7</w:t>
      </w:r>
      <w:r w:rsidRPr="006E764D">
        <w:t xml:space="preserve"> кл</w:t>
      </w:r>
      <w:r>
        <w:t>ассе выделено 3</w:t>
      </w:r>
      <w:r w:rsidRPr="006E764D">
        <w:t xml:space="preserve"> ч</w:t>
      </w:r>
      <w:r w:rsidR="00A22D61">
        <w:t>аса в неделю, что составляет 102</w:t>
      </w:r>
      <w:r w:rsidRPr="006E764D">
        <w:t xml:space="preserve"> учебных часов в год. Программой предусмотрено проведение </w:t>
      </w:r>
      <w:r>
        <w:t>1</w:t>
      </w:r>
      <w:r w:rsidR="004B1C00">
        <w:t>2</w:t>
      </w:r>
      <w:r w:rsidRPr="006E764D">
        <w:t xml:space="preserve"> контрольных работ. Срок реализации данной программы – 1 год</w:t>
      </w:r>
      <w:r w:rsidR="00982B56">
        <w:t>.</w:t>
      </w:r>
    </w:p>
    <w:p w:rsidR="0079633D" w:rsidRPr="0079633D" w:rsidRDefault="0079633D" w:rsidP="0079633D">
      <w:pPr>
        <w:ind w:firstLine="708"/>
        <w:jc w:val="both"/>
      </w:pPr>
    </w:p>
    <w:p w:rsidR="001A1E3A" w:rsidRDefault="005C6F66" w:rsidP="0079633D">
      <w:pPr>
        <w:ind w:firstLine="708"/>
        <w:jc w:val="center"/>
        <w:rPr>
          <w:b/>
        </w:rPr>
      </w:pPr>
      <w:r>
        <w:rPr>
          <w:b/>
        </w:rPr>
        <w:t>Планируемые результаты</w:t>
      </w:r>
      <w:r w:rsidR="008616FD">
        <w:rPr>
          <w:b/>
        </w:rPr>
        <w:t xml:space="preserve"> освоения учебного предмета</w:t>
      </w:r>
    </w:p>
    <w:p w:rsidR="0079633D" w:rsidRPr="0079633D" w:rsidRDefault="0079633D" w:rsidP="0079633D">
      <w:pPr>
        <w:ind w:firstLine="708"/>
        <w:jc w:val="center"/>
        <w:rPr>
          <w:b/>
        </w:rPr>
      </w:pPr>
    </w:p>
    <w:p w:rsidR="001A1E3A" w:rsidRPr="0079633D" w:rsidRDefault="001A1E3A" w:rsidP="0079633D">
      <w:pPr>
        <w:ind w:firstLine="708"/>
        <w:jc w:val="both"/>
      </w:pPr>
      <w:r w:rsidRPr="0079633D">
        <w:rPr>
          <w:b/>
        </w:rPr>
        <w:t xml:space="preserve">Личностными </w:t>
      </w:r>
      <w:r w:rsidRPr="0079633D">
        <w:rPr>
          <w:i/>
        </w:rPr>
        <w:t xml:space="preserve">результатами </w:t>
      </w:r>
      <w:r w:rsidRPr="0079633D">
        <w:t xml:space="preserve">изучения предмета «Алгебра» являются </w:t>
      </w:r>
      <w:r w:rsidR="00E63BBE" w:rsidRPr="0079633D">
        <w:t>следующие качества:</w:t>
      </w:r>
    </w:p>
    <w:p w:rsidR="00E63BBE" w:rsidRPr="0079633D" w:rsidRDefault="00E63BBE" w:rsidP="0079633D">
      <w:pPr>
        <w:ind w:firstLine="708"/>
        <w:jc w:val="both"/>
      </w:pPr>
      <w:r w:rsidRPr="0079633D">
        <w:t>- независимость и критичность мышления;</w:t>
      </w:r>
    </w:p>
    <w:p w:rsidR="00E63BBE" w:rsidRPr="0079633D" w:rsidRDefault="00E63BBE" w:rsidP="0079633D">
      <w:pPr>
        <w:ind w:firstLine="708"/>
        <w:jc w:val="both"/>
      </w:pPr>
      <w:r w:rsidRPr="0079633D">
        <w:t>- воля и настойчивость в достижении цели.</w:t>
      </w:r>
    </w:p>
    <w:p w:rsidR="00E63BBE" w:rsidRPr="0079633D" w:rsidRDefault="00E63BBE" w:rsidP="0079633D">
      <w:pPr>
        <w:ind w:firstLine="708"/>
        <w:jc w:val="both"/>
      </w:pPr>
      <w:r w:rsidRPr="0079633D">
        <w:rPr>
          <w:i/>
        </w:rPr>
        <w:t xml:space="preserve">Средством достижения </w:t>
      </w:r>
      <w:r w:rsidRPr="0079633D">
        <w:t>этих результатов являются:</w:t>
      </w:r>
    </w:p>
    <w:p w:rsidR="00E63BBE" w:rsidRPr="0079633D" w:rsidRDefault="00E63BBE" w:rsidP="0079633D">
      <w:pPr>
        <w:ind w:firstLine="708"/>
        <w:jc w:val="both"/>
      </w:pPr>
      <w:r w:rsidRPr="0079633D">
        <w:t>- система заданий учебников;</w:t>
      </w:r>
    </w:p>
    <w:p w:rsidR="00E63BBE" w:rsidRPr="0079633D" w:rsidRDefault="00E63BBE" w:rsidP="0079633D">
      <w:pPr>
        <w:ind w:firstLine="708"/>
        <w:jc w:val="both"/>
      </w:pPr>
      <w:r w:rsidRPr="0079633D">
        <w:t>-представленная в учебниках в явном виде организация материала по принципу минимакса;</w:t>
      </w:r>
    </w:p>
    <w:p w:rsidR="00E63BBE" w:rsidRPr="0079633D" w:rsidRDefault="00E63BBE" w:rsidP="0079633D">
      <w:pPr>
        <w:ind w:firstLine="708"/>
        <w:jc w:val="both"/>
      </w:pPr>
      <w:r w:rsidRPr="0079633D">
        <w:t>-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E63BBE" w:rsidRPr="0079633D" w:rsidRDefault="00E63BBE" w:rsidP="0079633D">
      <w:pPr>
        <w:ind w:firstLine="708"/>
        <w:jc w:val="both"/>
      </w:pPr>
      <w:proofErr w:type="spellStart"/>
      <w:r w:rsidRPr="0079633D">
        <w:rPr>
          <w:b/>
        </w:rPr>
        <w:t>Метапредметными</w:t>
      </w:r>
      <w:r w:rsidRPr="0079633D">
        <w:rPr>
          <w:i/>
        </w:rPr>
        <w:t>результатами</w:t>
      </w:r>
      <w:proofErr w:type="spellEnd"/>
      <w:r w:rsidRPr="0079633D">
        <w:rPr>
          <w:i/>
        </w:rPr>
        <w:t xml:space="preserve"> </w:t>
      </w:r>
      <w:r w:rsidRPr="0079633D">
        <w:t>изучения курса является формирование универсальных учебных действий (УУД).</w:t>
      </w:r>
    </w:p>
    <w:p w:rsidR="00E63BBE" w:rsidRPr="0079633D" w:rsidRDefault="00E63BBE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Регулятивные УУД: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обнаруживать</w:t>
      </w:r>
      <w:r w:rsidRPr="0079633D">
        <w:t xml:space="preserve"> и </w:t>
      </w:r>
      <w:r w:rsidRPr="0079633D">
        <w:rPr>
          <w:i/>
        </w:rPr>
        <w:t>формулировать</w:t>
      </w:r>
      <w:r w:rsidRPr="0079633D">
        <w:t xml:space="preserve"> проблему в классной и индивидуальной учебной деятельности;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выдвигать</w:t>
      </w:r>
      <w:r w:rsidRPr="0079633D"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составлять</w:t>
      </w:r>
      <w:r w:rsidRPr="0079633D">
        <w:t xml:space="preserve"> (индивидуально или в группе) план решения проблемы (выполнения проекта);</w:t>
      </w:r>
    </w:p>
    <w:p w:rsidR="00E63BBE" w:rsidRPr="0079633D" w:rsidRDefault="00E63BB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подбирать</w:t>
      </w:r>
      <w:r w:rsidRPr="0079633D">
        <w:t xml:space="preserve"> к каждой проблеме (задаче) адекватную ей теоретическую модель;</w:t>
      </w:r>
    </w:p>
    <w:p w:rsidR="00E63BBE" w:rsidRPr="0079633D" w:rsidRDefault="00613DEE" w:rsidP="0079633D">
      <w:pPr>
        <w:ind w:firstLine="708"/>
        <w:jc w:val="both"/>
      </w:pPr>
      <w:r w:rsidRPr="0079633D">
        <w:t xml:space="preserve">- работая по предложенному или самостоятельно составленному плану, </w:t>
      </w:r>
      <w:r w:rsidRPr="0079633D">
        <w:rPr>
          <w:i/>
        </w:rPr>
        <w:t>использовать</w:t>
      </w:r>
      <w:r w:rsidRPr="0079633D">
        <w:t xml:space="preserve"> наряду с основными и дополнительные средства 9справочная литература, компьютер);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планировать</w:t>
      </w:r>
      <w:r w:rsidRPr="0079633D">
        <w:t xml:space="preserve"> свою индивидуальную образовательную траекторию;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работать</w:t>
      </w:r>
      <w:r w:rsidRPr="0079633D"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613DEE" w:rsidRPr="0079633D" w:rsidRDefault="00613DEE" w:rsidP="0079633D">
      <w:pPr>
        <w:ind w:firstLine="708"/>
        <w:jc w:val="both"/>
      </w:pPr>
      <w:r w:rsidRPr="0079633D">
        <w:lastRenderedPageBreak/>
        <w:t xml:space="preserve">- свободно </w:t>
      </w:r>
      <w:r w:rsidRPr="0079633D">
        <w:rPr>
          <w:i/>
        </w:rPr>
        <w:t>пользоваться</w:t>
      </w:r>
      <w:r w:rsidRPr="0079633D"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в ходе представления проекта </w:t>
      </w:r>
      <w:r w:rsidRPr="0079633D">
        <w:rPr>
          <w:i/>
        </w:rPr>
        <w:t>давать оценку</w:t>
      </w:r>
      <w:r w:rsidRPr="0079633D">
        <w:t xml:space="preserve"> его результатам;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осознавать</w:t>
      </w:r>
      <w:r w:rsidRPr="0079633D">
        <w:t xml:space="preserve"> причины своего успеха или неуспеха и находить способы выхода из ситуации неуспеха;</w:t>
      </w:r>
    </w:p>
    <w:p w:rsidR="00E63BB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оценить</w:t>
      </w:r>
      <w:r w:rsidRPr="0079633D">
        <w:t xml:space="preserve"> степень успешности своей индивидуальной образовательной деятельности;</w:t>
      </w:r>
    </w:p>
    <w:p w:rsidR="00613DEE" w:rsidRPr="0079633D" w:rsidRDefault="00613DEE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давать оценку</w:t>
      </w:r>
      <w:r w:rsidRPr="0079633D"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13DEE" w:rsidRPr="0079633D" w:rsidRDefault="00613DEE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r w:rsidRPr="0079633D">
        <w:rPr>
          <w:b/>
          <w:i/>
        </w:rPr>
        <w:t>регулятивных</w:t>
      </w:r>
      <w:r w:rsidRPr="0079633D">
        <w:rPr>
          <w:i/>
        </w:rPr>
        <w:t xml:space="preserve"> УУД</w:t>
      </w:r>
      <w:r w:rsidRPr="0079633D">
        <w:t xml:space="preserve"> служат технология системно-деятельностного подхода на этапе изучения нового материала и технология оценивания образовательных достижений</w:t>
      </w:r>
      <w:r w:rsidR="00623112" w:rsidRPr="0079633D">
        <w:t xml:space="preserve"> (учебных успехов).</w:t>
      </w:r>
    </w:p>
    <w:p w:rsidR="00623112" w:rsidRPr="0079633D" w:rsidRDefault="00623112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Познавательные УУД:</w:t>
      </w:r>
    </w:p>
    <w:p w:rsidR="00613DEE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анализировать, сравнивать, классифицировать</w:t>
      </w:r>
      <w:r w:rsidRPr="0079633D">
        <w:t xml:space="preserve"> и </w:t>
      </w:r>
      <w:r w:rsidRPr="0079633D">
        <w:rPr>
          <w:i/>
        </w:rPr>
        <w:t>обобщать</w:t>
      </w:r>
      <w:r w:rsidRPr="0079633D">
        <w:t xml:space="preserve"> факты и явления;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осуществлять</w:t>
      </w:r>
      <w:r w:rsidRPr="0079633D">
        <w:t xml:space="preserve"> сравнение, </w:t>
      </w:r>
      <w:proofErr w:type="spellStart"/>
      <w:r w:rsidRPr="0079633D">
        <w:t>сериацию</w:t>
      </w:r>
      <w:proofErr w:type="spellEnd"/>
      <w:r w:rsidRPr="0079633D">
        <w:t xml:space="preserve"> и классификацию, самостоятельно выбирая основания и критерии для указанных логических операций: строить классификацию путём дихотомического деления (на основе отрицания);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строить</w:t>
      </w:r>
      <w:r w:rsidRPr="0079633D">
        <w:t xml:space="preserve"> логически обоснованное рассуждение, включающее установление причинно-следственных связей;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создавать</w:t>
      </w:r>
      <w:r w:rsidRPr="0079633D">
        <w:t xml:space="preserve"> математические модели; 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составлять</w:t>
      </w:r>
      <w:r w:rsidRPr="0079633D">
        <w:t xml:space="preserve"> тезисы, различные виды планов (простых, сложных и т.п.); </w:t>
      </w:r>
      <w:r w:rsidRPr="0079633D">
        <w:rPr>
          <w:i/>
        </w:rPr>
        <w:t>преобразовывать</w:t>
      </w:r>
      <w:r w:rsidRPr="0079633D">
        <w:t xml:space="preserve"> информацию из одного вида в другой (таблицу в текст, диаграмму пр.);</w:t>
      </w:r>
    </w:p>
    <w:p w:rsidR="00623112" w:rsidRPr="0079633D" w:rsidRDefault="00623112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определять</w:t>
      </w:r>
      <w:r w:rsidRPr="0079633D"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824668" w:rsidRPr="0079633D" w:rsidRDefault="00824668" w:rsidP="0079633D">
      <w:pPr>
        <w:ind w:firstLine="708"/>
        <w:jc w:val="both"/>
      </w:pPr>
      <w:r w:rsidRPr="0079633D">
        <w:t xml:space="preserve">- понимая позицию другого человека, </w:t>
      </w:r>
      <w:r w:rsidRPr="0079633D">
        <w:rPr>
          <w:i/>
        </w:rPr>
        <w:t>различать</w:t>
      </w:r>
      <w:r w:rsidRPr="0079633D"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24668" w:rsidRPr="0079633D" w:rsidRDefault="00824668" w:rsidP="0079633D">
      <w:pPr>
        <w:ind w:firstLine="708"/>
        <w:jc w:val="both"/>
      </w:pPr>
      <w:r w:rsidRPr="0079633D">
        <w:t xml:space="preserve">-самому </w:t>
      </w:r>
      <w:r w:rsidRPr="0079633D">
        <w:rPr>
          <w:i/>
        </w:rPr>
        <w:t>создавать</w:t>
      </w:r>
      <w:r w:rsidRPr="0079633D">
        <w:t xml:space="preserve"> источники информации разного типа и для разных аудиторий, соблюдать правила информационной безопасности;</w:t>
      </w:r>
    </w:p>
    <w:p w:rsidR="00824668" w:rsidRPr="0079633D" w:rsidRDefault="00824668" w:rsidP="0079633D">
      <w:pPr>
        <w:ind w:firstLine="708"/>
        <w:jc w:val="both"/>
      </w:pPr>
      <w:r w:rsidRPr="0079633D">
        <w:t xml:space="preserve">- </w:t>
      </w:r>
      <w:r w:rsidRPr="0079633D">
        <w:rPr>
          <w:i/>
        </w:rPr>
        <w:t>уметь использовать</w:t>
      </w:r>
      <w:r w:rsidRPr="0079633D">
        <w:t xml:space="preserve">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824668" w:rsidRPr="0079633D" w:rsidRDefault="00824668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r w:rsidRPr="0079633D">
        <w:rPr>
          <w:b/>
          <w:i/>
        </w:rPr>
        <w:t>познавательных</w:t>
      </w:r>
      <w:r w:rsidRPr="0079633D">
        <w:rPr>
          <w:i/>
        </w:rPr>
        <w:t xml:space="preserve"> УУД</w:t>
      </w:r>
      <w:r w:rsidRPr="0079633D">
        <w:t xml:space="preserve"> служат учебный материал и прежде всего продуктивные задания учебника.</w:t>
      </w:r>
    </w:p>
    <w:p w:rsidR="00824668" w:rsidRPr="0079633D" w:rsidRDefault="00824668" w:rsidP="0079633D">
      <w:pPr>
        <w:ind w:firstLine="708"/>
        <w:jc w:val="both"/>
      </w:pPr>
      <w:r w:rsidRPr="0079633D">
        <w:t>- использование математических знаний для решения различных математических задач оценки полученных результатов.</w:t>
      </w:r>
    </w:p>
    <w:p w:rsidR="00824668" w:rsidRPr="0079633D" w:rsidRDefault="00824668" w:rsidP="0079633D">
      <w:pPr>
        <w:ind w:firstLine="708"/>
        <w:jc w:val="both"/>
      </w:pPr>
      <w:r w:rsidRPr="0079633D">
        <w:t>- совокупность умений по использованию доказательной математической речи.</w:t>
      </w:r>
    </w:p>
    <w:p w:rsidR="00824668" w:rsidRPr="0079633D" w:rsidRDefault="00824668" w:rsidP="0079633D">
      <w:pPr>
        <w:ind w:firstLine="708"/>
        <w:jc w:val="both"/>
      </w:pPr>
      <w:r w:rsidRPr="0079633D">
        <w:t>- совокупность умений по работе с информацией, в том числе и с различными математическими текстами.</w:t>
      </w:r>
    </w:p>
    <w:p w:rsidR="00824668" w:rsidRPr="0079633D" w:rsidRDefault="00824668" w:rsidP="0079633D">
      <w:pPr>
        <w:ind w:firstLine="708"/>
        <w:jc w:val="both"/>
      </w:pPr>
      <w:r w:rsidRPr="0079633D">
        <w:t>- умения использовать математические средства для изучения и описания реальных процессов и явлений.</w:t>
      </w:r>
    </w:p>
    <w:p w:rsidR="00E63BBE" w:rsidRPr="0079633D" w:rsidRDefault="0058003B" w:rsidP="0079633D">
      <w:pPr>
        <w:ind w:firstLine="708"/>
        <w:jc w:val="both"/>
        <w:rPr>
          <w:b/>
          <w:i/>
        </w:rPr>
      </w:pPr>
      <w:r w:rsidRPr="0079633D">
        <w:rPr>
          <w:b/>
          <w:i/>
        </w:rPr>
        <w:t>Коммуникативные УУД: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самостоятельно </w:t>
      </w:r>
      <w:r w:rsidRPr="0079633D">
        <w:rPr>
          <w:i/>
        </w:rPr>
        <w:t>организовывать</w:t>
      </w:r>
      <w:r w:rsidRPr="0079633D">
        <w:t xml:space="preserve"> учебное взаимодействие в группе (определять общие цели, договариваться друг с другом и т.д.);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отстаивая свою точку зрения, </w:t>
      </w:r>
      <w:r w:rsidRPr="0079633D">
        <w:rPr>
          <w:i/>
        </w:rPr>
        <w:t>приводить аргументы</w:t>
      </w:r>
      <w:r w:rsidRPr="0079633D">
        <w:t>, подтверждая их фактами;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учиться </w:t>
      </w:r>
      <w:r w:rsidRPr="0079633D">
        <w:rPr>
          <w:i/>
        </w:rPr>
        <w:t>критично относиться</w:t>
      </w:r>
      <w:r w:rsidRPr="0079633D">
        <w:t xml:space="preserve"> к своему мнению, с достоинством </w:t>
      </w:r>
      <w:r w:rsidRPr="0079633D">
        <w:rPr>
          <w:i/>
        </w:rPr>
        <w:t xml:space="preserve">признавать </w:t>
      </w:r>
      <w:r w:rsidRPr="0079633D">
        <w:t>ошибочность своего мнения (если оно таково) и корректировать его;</w:t>
      </w:r>
    </w:p>
    <w:p w:rsidR="0058003B" w:rsidRPr="0079633D" w:rsidRDefault="0058003B" w:rsidP="0079633D">
      <w:pPr>
        <w:ind w:firstLine="708"/>
        <w:jc w:val="both"/>
      </w:pPr>
      <w:r w:rsidRPr="0079633D">
        <w:t xml:space="preserve">- понимая позицию другого, </w:t>
      </w:r>
      <w:r w:rsidRPr="0079633D">
        <w:rPr>
          <w:i/>
        </w:rPr>
        <w:t>различать</w:t>
      </w:r>
      <w:r w:rsidRPr="0079633D">
        <w:t xml:space="preserve"> в его речи: мнение (точку зрения), доказательство (аргументы), факты; гипотезы, аксиомы, теории;</w:t>
      </w:r>
    </w:p>
    <w:p w:rsidR="0058003B" w:rsidRPr="0079633D" w:rsidRDefault="0058003B" w:rsidP="0079633D">
      <w:pPr>
        <w:ind w:firstLine="708"/>
        <w:jc w:val="both"/>
      </w:pPr>
      <w:r w:rsidRPr="0079633D">
        <w:lastRenderedPageBreak/>
        <w:t xml:space="preserve">- </w:t>
      </w:r>
      <w:r w:rsidRPr="0079633D">
        <w:rPr>
          <w:i/>
        </w:rPr>
        <w:t>уметь</w:t>
      </w:r>
      <w:r w:rsidRPr="0079633D">
        <w:t xml:space="preserve"> взглянуть на ситуацию с иной позиции и договариваться с людьми  иных позиций.</w:t>
      </w:r>
    </w:p>
    <w:p w:rsidR="0058003B" w:rsidRPr="0079633D" w:rsidRDefault="0058003B" w:rsidP="0079633D">
      <w:pPr>
        <w:ind w:firstLine="708"/>
        <w:jc w:val="both"/>
      </w:pPr>
      <w:r w:rsidRPr="0079633D">
        <w:rPr>
          <w:i/>
        </w:rPr>
        <w:t xml:space="preserve">Средством формирования </w:t>
      </w:r>
      <w:r w:rsidRPr="0079633D">
        <w:rPr>
          <w:b/>
          <w:i/>
        </w:rPr>
        <w:t>коммуникативных</w:t>
      </w:r>
      <w:r w:rsidRPr="0079633D">
        <w:rPr>
          <w:i/>
        </w:rPr>
        <w:t xml:space="preserve"> УУД</w:t>
      </w:r>
      <w:r w:rsidRPr="0079633D">
        <w:t xml:space="preserve"> служат технология проблемного обучения, организация работы в малых группах, также использование на уроках технологии личностно ориентированного и системно-деятельностного обучения.</w:t>
      </w:r>
    </w:p>
    <w:p w:rsidR="00A85571" w:rsidRPr="0079633D" w:rsidRDefault="0058003B" w:rsidP="008616FD">
      <w:pPr>
        <w:ind w:firstLine="708"/>
        <w:jc w:val="both"/>
      </w:pPr>
      <w:r w:rsidRPr="0079633D">
        <w:rPr>
          <w:b/>
        </w:rPr>
        <w:t>Предметными</w:t>
      </w:r>
      <w:r w:rsidR="008616FD">
        <w:rPr>
          <w:b/>
        </w:rPr>
        <w:t xml:space="preserve"> </w:t>
      </w:r>
    </w:p>
    <w:p w:rsidR="00A85571" w:rsidRPr="0079633D" w:rsidRDefault="00A85571" w:rsidP="0079633D">
      <w:pPr>
        <w:ind w:firstLine="708"/>
        <w:jc w:val="both"/>
      </w:pPr>
      <w:r w:rsidRPr="008616FD">
        <w:rPr>
          <w:b/>
        </w:rPr>
        <w:t>Обуча</w:t>
      </w:r>
      <w:r w:rsidR="006904CC" w:rsidRPr="008616FD">
        <w:rPr>
          <w:b/>
        </w:rPr>
        <w:t xml:space="preserve">ющийся </w:t>
      </w:r>
      <w:r w:rsidR="006904CC" w:rsidRPr="0079633D">
        <w:rPr>
          <w:b/>
        </w:rPr>
        <w:t>научится</w:t>
      </w:r>
      <w:r w:rsidR="006904CC" w:rsidRPr="0079633D">
        <w:t>:</w:t>
      </w:r>
    </w:p>
    <w:p w:rsidR="006904CC" w:rsidRPr="0079633D" w:rsidRDefault="006904CC" w:rsidP="0079633D">
      <w:pPr>
        <w:ind w:firstLine="708"/>
        <w:jc w:val="both"/>
      </w:pPr>
      <w:r w:rsidRPr="0079633D">
        <w:t>●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6904CC" w:rsidRPr="0079633D" w:rsidRDefault="006904CC" w:rsidP="0079633D">
      <w:pPr>
        <w:ind w:firstLine="708"/>
        <w:jc w:val="both"/>
      </w:pPr>
      <w:r w:rsidRPr="0079633D">
        <w:t>● выполнять преобразования выражений, содержащих степени с целыми показателями и квадратные корни;</w:t>
      </w:r>
    </w:p>
    <w:p w:rsidR="006904CC" w:rsidRPr="0079633D" w:rsidRDefault="006904CC" w:rsidP="0079633D">
      <w:pPr>
        <w:ind w:firstLine="708"/>
        <w:jc w:val="both"/>
      </w:pPr>
      <w:r w:rsidRPr="0079633D">
        <w:t>●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904CC" w:rsidRPr="0079633D" w:rsidRDefault="006904CC" w:rsidP="0079633D">
      <w:pPr>
        <w:ind w:firstLine="708"/>
        <w:jc w:val="both"/>
      </w:pPr>
      <w:r w:rsidRPr="0079633D">
        <w:t>● выполнять разложение многочленов на множители;</w:t>
      </w:r>
    </w:p>
    <w:p w:rsidR="006904CC" w:rsidRPr="0079633D" w:rsidRDefault="006904CC" w:rsidP="0079633D">
      <w:pPr>
        <w:ind w:firstLine="708"/>
        <w:jc w:val="both"/>
      </w:pPr>
      <w:r w:rsidRPr="0079633D">
        <w:t>● понимать и использовать функциональные понятия и язык (термины, символические обозначения);</w:t>
      </w:r>
    </w:p>
    <w:p w:rsidR="006904CC" w:rsidRPr="0079633D" w:rsidRDefault="006904CC" w:rsidP="0079633D">
      <w:pPr>
        <w:ind w:firstLine="708"/>
        <w:jc w:val="both"/>
      </w:pPr>
      <w:r w:rsidRPr="0079633D">
        <w:t>● строить графики элементарных функций; исследовать свойства числовых функций на основе изучения поведения их графиков;</w:t>
      </w:r>
    </w:p>
    <w:p w:rsidR="006904CC" w:rsidRPr="0079633D" w:rsidRDefault="006904CC" w:rsidP="0079633D">
      <w:pPr>
        <w:ind w:firstLine="708"/>
        <w:jc w:val="both"/>
      </w:pPr>
      <w:r w:rsidRPr="0079633D">
        <w:t>●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904CC" w:rsidRPr="0079633D" w:rsidRDefault="006904CC" w:rsidP="0079633D">
      <w:pPr>
        <w:ind w:firstLine="708"/>
        <w:jc w:val="both"/>
      </w:pPr>
      <w:r w:rsidRPr="0079633D">
        <w:t>●решать основные виды рациональных уравнений с одной переменной, системы двух уравнений с двумя переменными;</w:t>
      </w:r>
    </w:p>
    <w:p w:rsidR="007773B3" w:rsidRPr="0079633D" w:rsidRDefault="007773B3" w:rsidP="0079633D">
      <w:pPr>
        <w:ind w:firstLine="708"/>
        <w:jc w:val="both"/>
      </w:pPr>
      <w:r w:rsidRPr="0079633D">
        <w:t>●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773B3" w:rsidRPr="0079633D" w:rsidRDefault="007773B3" w:rsidP="0079633D">
      <w:pPr>
        <w:ind w:firstLine="708"/>
        <w:jc w:val="both"/>
      </w:pPr>
      <w:r w:rsidRPr="0079633D">
        <w:t>●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773B3" w:rsidRPr="008616FD" w:rsidRDefault="007773B3" w:rsidP="0079633D">
      <w:pPr>
        <w:ind w:firstLine="708"/>
        <w:jc w:val="both"/>
        <w:rPr>
          <w:b/>
        </w:rPr>
      </w:pPr>
      <w:r w:rsidRPr="008616FD">
        <w:rPr>
          <w:b/>
        </w:rPr>
        <w:t>Обучающийся получит возможность:</w:t>
      </w:r>
    </w:p>
    <w:p w:rsidR="007773B3" w:rsidRPr="0079633D" w:rsidRDefault="007773B3" w:rsidP="0079633D">
      <w:pPr>
        <w:ind w:firstLine="708"/>
        <w:jc w:val="both"/>
      </w:pPr>
      <w:r w:rsidRPr="0079633D">
        <w:t>●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773B3" w:rsidRPr="0079633D" w:rsidRDefault="007773B3" w:rsidP="0079633D">
      <w:pPr>
        <w:ind w:firstLine="708"/>
        <w:jc w:val="both"/>
      </w:pPr>
      <w:r w:rsidRPr="0079633D">
        <w:t xml:space="preserve">● овладеть символическим языком алгебры, </w:t>
      </w:r>
      <w:r w:rsidR="00764FCD" w:rsidRPr="0079633D">
        <w:t>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64FCD" w:rsidRPr="0079633D" w:rsidRDefault="00764FCD" w:rsidP="0079633D">
      <w:pPr>
        <w:ind w:firstLine="708"/>
        <w:jc w:val="both"/>
      </w:pPr>
      <w:r w:rsidRPr="0079633D">
        <w:t>●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64FCD" w:rsidRPr="0079633D" w:rsidRDefault="00764FCD" w:rsidP="0079633D">
      <w:pPr>
        <w:ind w:firstLine="708"/>
        <w:jc w:val="both"/>
      </w:pPr>
      <w:r w:rsidRPr="0079633D">
        <w:t xml:space="preserve">● развить пространственные представления и изобразительные умения, освоить основные факты и </w:t>
      </w:r>
      <w:r w:rsidR="00194E45" w:rsidRPr="0079633D">
        <w:t>методы планиметрии, познакомиться с простейшими пространственными телами и их свойствами;</w:t>
      </w:r>
    </w:p>
    <w:p w:rsidR="00194E45" w:rsidRPr="0079633D" w:rsidRDefault="00194E45" w:rsidP="0079633D">
      <w:pPr>
        <w:ind w:firstLine="708"/>
        <w:jc w:val="both"/>
      </w:pPr>
      <w:r w:rsidRPr="0079633D">
        <w:t>●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94E45" w:rsidRPr="0079633D" w:rsidRDefault="00194E45" w:rsidP="0079633D">
      <w:pPr>
        <w:ind w:firstLine="708"/>
        <w:jc w:val="both"/>
      </w:pPr>
      <w:r w:rsidRPr="0079633D">
        <w:t xml:space="preserve">● развить логическое мышление и речь – умения логически обосновать суждения, проводить несложные систематизации, приводить примеры и </w:t>
      </w:r>
      <w:proofErr w:type="spellStart"/>
      <w:r w:rsidRPr="0079633D">
        <w:t>контрпримеры</w:t>
      </w:r>
      <w:proofErr w:type="spellEnd"/>
      <w:r w:rsidRPr="0079633D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94E45" w:rsidRPr="0079633D" w:rsidRDefault="00194E45" w:rsidP="0079633D">
      <w:pPr>
        <w:ind w:firstLine="708"/>
        <w:jc w:val="both"/>
      </w:pPr>
      <w:r w:rsidRPr="0079633D">
        <w:t>● сформировать  представления об изучаемых понятиях и методах как важнейших</w:t>
      </w:r>
      <w:r w:rsidR="00D42018" w:rsidRPr="0079633D">
        <w:t xml:space="preserve"> средствах математического моделирования реальных процессов и явлений;</w:t>
      </w:r>
    </w:p>
    <w:p w:rsidR="00D42018" w:rsidRPr="0079633D" w:rsidRDefault="00D42018" w:rsidP="0079633D">
      <w:pPr>
        <w:ind w:firstLine="708"/>
        <w:jc w:val="both"/>
      </w:pPr>
      <w:r w:rsidRPr="0079633D">
        <w:t>● выполнять многошаговые преобразования рациональных выражений, применяя широкий набор способов и приёмов;</w:t>
      </w:r>
    </w:p>
    <w:p w:rsidR="00D42018" w:rsidRPr="0079633D" w:rsidRDefault="00D42018" w:rsidP="0079633D">
      <w:pPr>
        <w:ind w:firstLine="708"/>
        <w:jc w:val="both"/>
      </w:pPr>
      <w:r w:rsidRPr="0079633D">
        <w:lastRenderedPageBreak/>
        <w:t>●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выражения);</w:t>
      </w:r>
    </w:p>
    <w:p w:rsidR="00D42018" w:rsidRPr="0079633D" w:rsidRDefault="00D42018" w:rsidP="0079633D">
      <w:pPr>
        <w:ind w:firstLine="708"/>
        <w:jc w:val="both"/>
      </w:pPr>
      <w:r w:rsidRPr="0079633D">
        <w:t>●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D42018" w:rsidRPr="0079633D" w:rsidRDefault="00D42018" w:rsidP="0079633D">
      <w:pPr>
        <w:ind w:firstLine="708"/>
        <w:jc w:val="both"/>
      </w:pPr>
      <w:r w:rsidRPr="0079633D">
        <w:t>●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D42018" w:rsidRDefault="00D42018" w:rsidP="0079633D">
      <w:pPr>
        <w:ind w:firstLine="708"/>
        <w:jc w:val="both"/>
      </w:pPr>
      <w:r w:rsidRPr="0079633D">
        <w:t>● применять графические представления для исследования систем уравнений, содержащих буквенные коэффициенты.</w:t>
      </w:r>
    </w:p>
    <w:p w:rsidR="0079633D" w:rsidRPr="0079633D" w:rsidRDefault="0079633D" w:rsidP="0079633D">
      <w:pPr>
        <w:ind w:firstLine="708"/>
        <w:jc w:val="both"/>
      </w:pPr>
    </w:p>
    <w:p w:rsidR="00D42018" w:rsidRPr="0079633D" w:rsidRDefault="006E1595" w:rsidP="0079633D">
      <w:pPr>
        <w:ind w:firstLine="708"/>
        <w:jc w:val="center"/>
        <w:rPr>
          <w:b/>
        </w:rPr>
      </w:pPr>
      <w:r w:rsidRPr="0079633D">
        <w:rPr>
          <w:b/>
        </w:rPr>
        <w:t>Содержание программы</w:t>
      </w:r>
      <w:r w:rsidR="008616FD">
        <w:rPr>
          <w:b/>
        </w:rPr>
        <w:t xml:space="preserve"> учебного предмета</w:t>
      </w:r>
    </w:p>
    <w:p w:rsidR="00194E45" w:rsidRPr="0079633D" w:rsidRDefault="00194E45" w:rsidP="0079633D">
      <w:pPr>
        <w:ind w:firstLine="708"/>
        <w:jc w:val="both"/>
      </w:pPr>
    </w:p>
    <w:p w:rsidR="007773B3" w:rsidRPr="0079633D" w:rsidRDefault="00451823" w:rsidP="0079633D">
      <w:pPr>
        <w:ind w:firstLine="708"/>
        <w:jc w:val="both"/>
        <w:rPr>
          <w:b/>
        </w:rPr>
      </w:pPr>
      <w:r>
        <w:rPr>
          <w:b/>
        </w:rPr>
        <w:t>Повторение (5 часов</w:t>
      </w:r>
      <w:r w:rsidR="006E1595" w:rsidRPr="0079633D">
        <w:rPr>
          <w:b/>
        </w:rPr>
        <w:t>).</w:t>
      </w:r>
    </w:p>
    <w:p w:rsidR="007773B3" w:rsidRPr="0079633D" w:rsidRDefault="006E1595" w:rsidP="0079633D">
      <w:pPr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</w:t>
      </w:r>
      <w:r w:rsidRPr="0079633D">
        <w:rPr>
          <w:b/>
        </w:rPr>
        <w:t>. Выражения, тождества, уравнения (2</w:t>
      </w:r>
      <w:r w:rsidR="00451823">
        <w:rPr>
          <w:b/>
        </w:rPr>
        <w:t>1 час</w:t>
      </w:r>
      <w:r w:rsidRPr="0079633D">
        <w:rPr>
          <w:b/>
        </w:rPr>
        <w:t>).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Цель: </w:t>
      </w:r>
      <w:r w:rsidRPr="0079633D"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>При рассмотрении преобразований выражений формально-оперативные умения остаются на том же уровне, обучающиеся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1C7870" w:rsidRPr="0079633D" w:rsidRDefault="001C7870" w:rsidP="0079633D">
      <w:pPr>
        <w:ind w:firstLine="708"/>
        <w:jc w:val="both"/>
      </w:pPr>
      <w:r w:rsidRPr="0079633D"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m:oMath>
        <m:r>
          <w:rPr>
            <w:rFonts w:ascii="Cambria Math" w:hAnsi="Cambria Math"/>
          </w:rPr>
          <m:t>ax=b</m:t>
        </m:r>
      </m:oMath>
      <w:r w:rsidRPr="0079633D">
        <w:t xml:space="preserve">при различных значениях а и </w:t>
      </w:r>
      <w:r w:rsidRPr="0079633D">
        <w:rPr>
          <w:lang w:val="en-US"/>
        </w:rPr>
        <w:t>b</w:t>
      </w:r>
      <w:r w:rsidRPr="0079633D">
        <w:rPr>
          <w:i/>
          <w:iCs/>
        </w:rPr>
        <w:t xml:space="preserve">. </w:t>
      </w:r>
      <w:r w:rsidRPr="0079633D"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Изучение темы завершается ознакомлением обучающихся с простейшими статистическими характеристиками: средним арифметическим, модой, медианой, </w:t>
      </w:r>
      <w:r w:rsidRPr="0079633D">
        <w:lastRenderedPageBreak/>
        <w:t xml:space="preserve">размахом. Учащиеся должны уметь пользовать эти характеристики для анализа ряда данных в несложных ситуациях. </w:t>
      </w:r>
    </w:p>
    <w:p w:rsidR="001C7870" w:rsidRPr="0079633D" w:rsidRDefault="001C7870" w:rsidP="0079633D">
      <w:pPr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II</w:t>
      </w:r>
      <w:r w:rsidRPr="0079633D">
        <w:rPr>
          <w:b/>
        </w:rPr>
        <w:t>. Функции (11 часов).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633D"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rPr>
          <w:b/>
        </w:rPr>
        <w:tab/>
        <w:t xml:space="preserve">Цель: </w:t>
      </w:r>
      <w:r w:rsidRPr="0079633D"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 xml:space="preserve"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</w:t>
      </w:r>
      <w:r w:rsidR="00844B3D" w:rsidRPr="0079633D">
        <w:t xml:space="preserve">плоскости графика функции </w:t>
      </w:r>
      <m:oMath>
        <m:r>
          <w:rPr>
            <w:rFonts w:ascii="Cambria Math" w:hAnsi="Cambria Math"/>
          </w:rPr>
          <m:t>y=kx</m:t>
        </m:r>
      </m:oMath>
      <w:r w:rsidRPr="0079633D">
        <w:rPr>
          <w:i/>
          <w:iCs/>
        </w:rPr>
        <w:t xml:space="preserve">, </w:t>
      </w:r>
      <w:r w:rsidR="00844B3D" w:rsidRPr="0079633D">
        <w:t xml:space="preserve">где </w:t>
      </w:r>
      <w:r w:rsidR="00844B3D" w:rsidRPr="0079633D">
        <w:rPr>
          <w:lang w:val="en-US"/>
        </w:rPr>
        <w:t>k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≠0</m:t>
        </m:r>
      </m:oMath>
      <w:r w:rsidR="00844B3D" w:rsidRPr="0079633D">
        <w:t xml:space="preserve">, как зависит от значений </w:t>
      </w:r>
      <m:oMath>
        <m:r>
          <w:rPr>
            <w:rFonts w:ascii="Cambria Math" w:hAnsi="Cambria Math"/>
          </w:rPr>
          <m:t>k</m:t>
        </m:r>
      </m:oMath>
      <w:r w:rsidRPr="0079633D">
        <w:t xml:space="preserve"> и </w:t>
      </w:r>
      <m:oMath>
        <m:r>
          <w:rPr>
            <w:rFonts w:ascii="Cambria Math" w:hAnsi="Cambria Math"/>
          </w:rPr>
          <m:t>b</m:t>
        </m:r>
      </m:oMath>
      <w:r w:rsidRPr="0079633D">
        <w:t xml:space="preserve"> взаимное расположение </w:t>
      </w:r>
      <w:r w:rsidR="00844B3D" w:rsidRPr="0079633D">
        <w:t>графиков двух функций вида</w:t>
      </w:r>
      <m:oMath>
        <m:r>
          <w:rPr>
            <w:rFonts w:ascii="Cambria Math" w:hAnsi="Cambria Math"/>
          </w:rPr>
          <m:t>y=kx+b</m:t>
        </m:r>
      </m:oMath>
      <w:r w:rsidRPr="0079633D">
        <w:t>.</w:t>
      </w:r>
    </w:p>
    <w:p w:rsidR="001C7870" w:rsidRPr="0079633D" w:rsidRDefault="001C787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9633D"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III</w:t>
      </w:r>
      <w:r w:rsidRPr="0079633D">
        <w:rPr>
          <w:b/>
        </w:rPr>
        <w:t>. Степень с натуральным показателем (1</w:t>
      </w:r>
      <w:r w:rsidR="00451823">
        <w:rPr>
          <w:b/>
        </w:rPr>
        <w:t>2</w:t>
      </w:r>
      <w:r w:rsidRPr="0079633D">
        <w:rPr>
          <w:b/>
        </w:rPr>
        <w:t xml:space="preserve"> часов).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Степень с натуральным показателем и ее свойства. Одночлен. Функции </w:t>
      </w:r>
      <w:r w:rsidRPr="0079633D">
        <w:rPr>
          <w:iCs/>
        </w:rPr>
        <w:t>у</w:t>
      </w:r>
      <w:r w:rsidRPr="0079633D">
        <w:t>=</w:t>
      </w:r>
      <w:r w:rsidRPr="0079633D">
        <w:rPr>
          <w:iCs/>
        </w:rPr>
        <w:t>х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, у=х</w:t>
      </w:r>
      <w:r w:rsidRPr="0079633D">
        <w:rPr>
          <w:iCs/>
          <w:vertAlign w:val="superscript"/>
        </w:rPr>
        <w:t>3</w:t>
      </w:r>
      <w:r w:rsidRPr="0079633D">
        <w:t>и их графики.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rPr>
          <w:b/>
        </w:rPr>
        <w:tab/>
        <w:t xml:space="preserve">Цель: </w:t>
      </w:r>
      <w:r w:rsidRPr="0079633D">
        <w:t xml:space="preserve">выработать умение выполнять действия над степенями с натуральными показателями. </w:t>
      </w:r>
    </w:p>
    <w:p w:rsidR="00495C20" w:rsidRPr="0079633D" w:rsidRDefault="00495C20" w:rsidP="0079633D">
      <w:pPr>
        <w:pStyle w:val="a6"/>
        <w:ind w:left="0"/>
        <w:jc w:val="both"/>
      </w:pPr>
      <w:r w:rsidRPr="0079633D"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79633D">
        <w:rPr>
          <w:vertAlign w:val="superscript"/>
          <w:lang w:val="en-US"/>
        </w:rPr>
        <w:t>m</w:t>
      </w:r>
      <w:r w:rsidRPr="0079633D">
        <w:t xml:space="preserve"> ·а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+</w:t>
      </w:r>
      <w:proofErr w:type="gramStart"/>
      <w:r w:rsidRPr="0079633D">
        <w:rPr>
          <w:vertAlign w:val="superscript"/>
          <w:lang w:val="en-US"/>
        </w:rPr>
        <w:t>n</w:t>
      </w:r>
      <w:r w:rsidRPr="0079633D">
        <w:t>;  а</w:t>
      </w:r>
      <w:proofErr w:type="gramEnd"/>
      <w:r w:rsidRPr="0079633D">
        <w:rPr>
          <w:vertAlign w:val="superscript"/>
          <w:lang w:val="en-US"/>
        </w:rPr>
        <w:t>m</w:t>
      </w:r>
      <w:r w:rsidRPr="0079633D">
        <w:t xml:space="preserve"> :а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-</w:t>
      </w:r>
      <w:r w:rsidRPr="0079633D">
        <w:rPr>
          <w:vertAlign w:val="superscript"/>
          <w:lang w:val="en-US"/>
        </w:rPr>
        <w:t>n</w:t>
      </w:r>
      <w:r w:rsidRPr="0079633D">
        <w:t xml:space="preserve">, где </w:t>
      </w:r>
      <w:r w:rsidRPr="0079633D">
        <w:rPr>
          <w:lang w:val="en-US"/>
        </w:rPr>
        <w:t>m</w:t>
      </w:r>
      <w:r w:rsidRPr="0079633D">
        <w:t>&gt;</w:t>
      </w:r>
      <w:r w:rsidRPr="0079633D">
        <w:rPr>
          <w:lang w:val="en-US"/>
        </w:rPr>
        <w:t>n</w:t>
      </w:r>
      <w:r w:rsidRPr="0079633D">
        <w:t>; (а</w:t>
      </w:r>
      <w:r w:rsidRPr="0079633D">
        <w:rPr>
          <w:vertAlign w:val="superscript"/>
          <w:lang w:val="en-US"/>
        </w:rPr>
        <w:t>m</w:t>
      </w:r>
      <w:r w:rsidRPr="0079633D">
        <w:t>)</w:t>
      </w:r>
      <w:r w:rsidRPr="0079633D">
        <w:rPr>
          <w:vertAlign w:val="superscript"/>
          <w:lang w:val="en-US"/>
        </w:rPr>
        <w:t>n</w:t>
      </w:r>
      <w:r w:rsidRPr="0079633D">
        <w:rPr>
          <w:i/>
          <w:iCs/>
        </w:rPr>
        <w:t xml:space="preserve"> = </w:t>
      </w:r>
      <w:r w:rsidRPr="0079633D">
        <w:t>а</w:t>
      </w:r>
      <w:r w:rsidRPr="0079633D">
        <w:rPr>
          <w:vertAlign w:val="superscript"/>
          <w:lang w:val="en-US"/>
        </w:rPr>
        <w:t>m</w:t>
      </w:r>
      <w:r w:rsidRPr="0079633D">
        <w:rPr>
          <w:vertAlign w:val="superscript"/>
        </w:rPr>
        <w:t>·</w:t>
      </w:r>
      <w:r w:rsidRPr="0079633D">
        <w:rPr>
          <w:vertAlign w:val="superscript"/>
          <w:lang w:val="en-US"/>
        </w:rPr>
        <w:t>n</w:t>
      </w:r>
      <w:r w:rsidRPr="0079633D">
        <w:rPr>
          <w:i/>
        </w:rPr>
        <w:t>;</w:t>
      </w:r>
      <w:r w:rsidRPr="0079633D">
        <w:rPr>
          <w:i/>
          <w:iCs/>
        </w:rPr>
        <w:t xml:space="preserve"> (</w:t>
      </w:r>
      <w:r w:rsidRPr="0079633D">
        <w:rPr>
          <w:iCs/>
          <w:lang w:val="en-US"/>
        </w:rPr>
        <w:t>ab</w:t>
      </w:r>
      <w:r w:rsidRPr="0079633D">
        <w:rPr>
          <w:iCs/>
        </w:rPr>
        <w:t>)</w:t>
      </w:r>
      <w:r w:rsidRPr="0079633D">
        <w:rPr>
          <w:iCs/>
          <w:vertAlign w:val="superscript"/>
          <w:lang w:val="en-US"/>
        </w:rPr>
        <w:t>m</w:t>
      </w:r>
      <w:r w:rsidRPr="0079633D">
        <w:rPr>
          <w:iCs/>
        </w:rPr>
        <w:t xml:space="preserve"> = </w:t>
      </w:r>
      <w:proofErr w:type="spellStart"/>
      <w:r w:rsidRPr="0079633D">
        <w:rPr>
          <w:iCs/>
          <w:lang w:val="en-US"/>
        </w:rPr>
        <w:t>a</w:t>
      </w:r>
      <w:r w:rsidRPr="0079633D">
        <w:rPr>
          <w:iCs/>
          <w:vertAlign w:val="superscript"/>
          <w:lang w:val="en-US"/>
        </w:rPr>
        <w:t>m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  <w:lang w:val="en-US"/>
        </w:rPr>
        <w:t>m</w:t>
      </w:r>
      <w:proofErr w:type="spellEnd"/>
      <w:r w:rsidRPr="0079633D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Рассмотрение функций </w:t>
      </w:r>
      <w:r w:rsidRPr="0079633D">
        <w:rPr>
          <w:iCs/>
        </w:rPr>
        <w:t>у=х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, у=х</w:t>
      </w:r>
      <w:r w:rsidRPr="0079633D">
        <w:rPr>
          <w:iCs/>
          <w:vertAlign w:val="superscript"/>
        </w:rPr>
        <w:t>3</w:t>
      </w:r>
      <w:r w:rsidRPr="0079633D"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79633D">
        <w:rPr>
          <w:iCs/>
        </w:rPr>
        <w:t>у=х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:</w:t>
      </w:r>
      <w:r w:rsidRPr="0079633D">
        <w:t xml:space="preserve">график проходит через начало координат, ось </w:t>
      </w:r>
      <w:proofErr w:type="spellStart"/>
      <w:r w:rsidRPr="0079633D">
        <w:t>Оу</w:t>
      </w:r>
      <w:proofErr w:type="spellEnd"/>
      <w:r w:rsidRPr="0079633D">
        <w:t xml:space="preserve"> является его осью симметрии, график расположен в верхней полуплоскости.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tab/>
        <w:t xml:space="preserve">Умение строить графики функций </w:t>
      </w:r>
      <w:r w:rsidRPr="0079633D">
        <w:rPr>
          <w:iCs/>
        </w:rPr>
        <w:t>у</w:t>
      </w:r>
      <w:r w:rsidRPr="0079633D">
        <w:t>=</w:t>
      </w:r>
      <w:r w:rsidRPr="0079633D">
        <w:rPr>
          <w:iCs/>
        </w:rPr>
        <w:t>х</w:t>
      </w:r>
      <w:r w:rsidRPr="0079633D">
        <w:rPr>
          <w:iCs/>
          <w:vertAlign w:val="superscript"/>
        </w:rPr>
        <w:t>2</w:t>
      </w:r>
      <w:r w:rsidRPr="0079633D">
        <w:t xml:space="preserve">и </w:t>
      </w:r>
      <w:r w:rsidRPr="0079633D">
        <w:rPr>
          <w:iCs/>
        </w:rPr>
        <w:t>у=х</w:t>
      </w:r>
      <w:r w:rsidRPr="0079633D">
        <w:rPr>
          <w:iCs/>
          <w:vertAlign w:val="superscript"/>
        </w:rPr>
        <w:t>3</w:t>
      </w:r>
      <w:r w:rsidRPr="0079633D">
        <w:t>используется для ознакомления обучающихся с графическим способом решения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IV</w:t>
      </w:r>
      <w:r w:rsidRPr="0079633D">
        <w:rPr>
          <w:b/>
        </w:rPr>
        <w:t xml:space="preserve">. </w:t>
      </w:r>
      <w:r w:rsidR="00451823">
        <w:rPr>
          <w:b/>
          <w:bCs/>
        </w:rPr>
        <w:t>Многочлены (16</w:t>
      </w:r>
      <w:r w:rsidRPr="0079633D">
        <w:rPr>
          <w:b/>
          <w:bCs/>
        </w:rPr>
        <w:t xml:space="preserve"> 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633D">
        <w:tab/>
        <w:t>Многочлен. Сложение, вычитание и умножение многочленов. Разложение многочленов на множители.</w:t>
      </w:r>
    </w:p>
    <w:p w:rsidR="00495C20" w:rsidRPr="0079633D" w:rsidRDefault="00495C20" w:rsidP="0079633D">
      <w:pPr>
        <w:jc w:val="both"/>
      </w:pPr>
      <w:r w:rsidRPr="0079633D">
        <w:rPr>
          <w:b/>
        </w:rPr>
        <w:tab/>
        <w:t xml:space="preserve">Цель: </w:t>
      </w:r>
      <w:r w:rsidRPr="0079633D">
        <w:t>выработать умение выполнять сложе</w:t>
      </w:r>
      <w:r w:rsidRPr="0079633D">
        <w:softHyphen/>
        <w:t xml:space="preserve">ние, вычитание, умножение многочленов и разложение многочленов на множители.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jc w:val="both"/>
      </w:pPr>
      <w:r w:rsidRPr="0079633D">
        <w:lastRenderedPageBreak/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</w:t>
      </w:r>
      <w:r w:rsidRPr="0079633D">
        <w:rPr>
          <w:b/>
        </w:rPr>
        <w:t xml:space="preserve">. </w:t>
      </w:r>
      <w:r w:rsidRPr="0079633D">
        <w:rPr>
          <w:b/>
          <w:bCs/>
        </w:rPr>
        <w:t>Фо</w:t>
      </w:r>
      <w:r w:rsidR="00451823">
        <w:rPr>
          <w:b/>
          <w:bCs/>
        </w:rPr>
        <w:t>рмулы сокращенного умножения (17</w:t>
      </w:r>
      <w:r w:rsidRPr="0079633D">
        <w:rPr>
          <w:b/>
          <w:bCs/>
        </w:rPr>
        <w:t xml:space="preserve"> 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Формулы (а - </w:t>
      </w:r>
      <w:proofErr w:type="gramStart"/>
      <w:r w:rsidRPr="0079633D">
        <w:rPr>
          <w:iCs/>
          <w:lang w:val="en-US"/>
        </w:rPr>
        <w:t>b</w:t>
      </w:r>
      <w:r w:rsidRPr="0079633D">
        <w:t xml:space="preserve"> )</w:t>
      </w:r>
      <w:proofErr w:type="gramEnd"/>
      <w:r w:rsidRPr="0079633D">
        <w:t xml:space="preserve">(а + </w:t>
      </w:r>
      <w:r w:rsidRPr="0079633D">
        <w:rPr>
          <w:iCs/>
          <w:lang w:val="en-US"/>
        </w:rPr>
        <w:t>b</w:t>
      </w:r>
      <w:r w:rsidRPr="0079633D">
        <w:t xml:space="preserve"> ) = а</w:t>
      </w:r>
      <w:r w:rsidRPr="0079633D">
        <w:rPr>
          <w:vertAlign w:val="superscript"/>
        </w:rPr>
        <w:t>2</w:t>
      </w:r>
      <w:r w:rsidRPr="0079633D">
        <w:t xml:space="preserve"> -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, (а ± </w:t>
      </w:r>
      <w:r w:rsidRPr="0079633D">
        <w:rPr>
          <w:iCs/>
          <w:lang w:val="en-US"/>
        </w:rPr>
        <w:t>b</w:t>
      </w:r>
      <w:r w:rsidRPr="0079633D">
        <w:rPr>
          <w:iCs/>
        </w:rPr>
        <w:t>)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 = а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± 2а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, (а </w:t>
      </w:r>
      <w:r w:rsidRPr="0079633D">
        <w:t xml:space="preserve">± </w:t>
      </w:r>
      <w:r w:rsidRPr="0079633D">
        <w:rPr>
          <w:iCs/>
          <w:lang w:val="en-US"/>
        </w:rPr>
        <w:t>b</w:t>
      </w:r>
      <w:r w:rsidRPr="0079633D">
        <w:t>)</w:t>
      </w:r>
      <w:r w:rsidRPr="0079633D">
        <w:rPr>
          <w:vertAlign w:val="superscript"/>
        </w:rPr>
        <w:t>3</w:t>
      </w:r>
      <w:r w:rsidRPr="0079633D">
        <w:t xml:space="preserve"> = а</w:t>
      </w:r>
      <w:r w:rsidRPr="0079633D">
        <w:rPr>
          <w:vertAlign w:val="superscript"/>
        </w:rPr>
        <w:t>3</w:t>
      </w:r>
      <w:r w:rsidRPr="0079633D">
        <w:t xml:space="preserve"> ± За</w:t>
      </w:r>
      <w:r w:rsidRPr="0079633D">
        <w:rPr>
          <w:vertAlign w:val="superscript"/>
        </w:rPr>
        <w:t>2</w:t>
      </w:r>
      <w:r w:rsidRPr="0079633D">
        <w:rPr>
          <w:iCs/>
          <w:lang w:val="en-US"/>
        </w:rPr>
        <w:t>b</w:t>
      </w:r>
      <w:r w:rsidRPr="0079633D">
        <w:t>+ За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3</w:t>
      </w:r>
      <w:r w:rsidRPr="0079633D">
        <w:rPr>
          <w:iCs/>
        </w:rPr>
        <w:t xml:space="preserve">,  </w:t>
      </w:r>
      <w:r w:rsidRPr="0079633D">
        <w:t xml:space="preserve">(а ± </w:t>
      </w:r>
      <w:r w:rsidRPr="0079633D">
        <w:rPr>
          <w:iCs/>
          <w:lang w:val="en-US"/>
        </w:rPr>
        <w:t>b</w:t>
      </w:r>
      <w:r w:rsidRPr="0079633D">
        <w:rPr>
          <w:iCs/>
        </w:rPr>
        <w:t>)(а</w:t>
      </w:r>
      <w:r w:rsidRPr="0079633D">
        <w:rPr>
          <w:iCs/>
          <w:vertAlign w:val="superscript"/>
        </w:rPr>
        <w:t xml:space="preserve">2 </w:t>
      </w:r>
      <w:r w:rsidRPr="0079633D">
        <w:rPr>
          <w:iCs/>
          <w:position w:val="-4"/>
          <w:vertAlign w:val="superscript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724001001" r:id="rId7"/>
        </w:object>
      </w:r>
      <w:r w:rsidRPr="0079633D">
        <w:rPr>
          <w:iCs/>
        </w:rPr>
        <w:t xml:space="preserve"> 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)</w:t>
      </w:r>
      <w:r w:rsidRPr="0079633D">
        <w:t>= а</w:t>
      </w:r>
      <w:r w:rsidRPr="0079633D">
        <w:rPr>
          <w:vertAlign w:val="superscript"/>
        </w:rPr>
        <w:t>3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3</w:t>
      </w:r>
      <w:r w:rsidRPr="0079633D">
        <w:t>. Применение формул сокращённого умножения в преобразованиях выражений.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633D">
        <w:rPr>
          <w:b/>
        </w:rPr>
        <w:t xml:space="preserve">Цель: </w:t>
      </w:r>
      <w:r w:rsidRPr="0079633D"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gramStart"/>
      <w:r w:rsidRPr="0079633D">
        <w:rPr>
          <w:iCs/>
          <w:lang w:val="en-US"/>
        </w:rPr>
        <w:t>b</w:t>
      </w:r>
      <w:r w:rsidRPr="0079633D">
        <w:t>)(</w:t>
      </w:r>
      <w:proofErr w:type="gramEnd"/>
      <w:r w:rsidRPr="0079633D">
        <w:t xml:space="preserve">а + </w:t>
      </w:r>
      <w:r w:rsidRPr="0079633D">
        <w:rPr>
          <w:iCs/>
          <w:lang w:val="en-US"/>
        </w:rPr>
        <w:t>b</w:t>
      </w:r>
      <w:r w:rsidRPr="0079633D">
        <w:t>) = а</w:t>
      </w:r>
      <w:r w:rsidRPr="0079633D">
        <w:rPr>
          <w:vertAlign w:val="superscript"/>
        </w:rPr>
        <w:t>2</w:t>
      </w:r>
      <w:r w:rsidRPr="0079633D">
        <w:t xml:space="preserve"> -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, (а ± </w:t>
      </w:r>
      <w:r w:rsidRPr="0079633D">
        <w:rPr>
          <w:iCs/>
          <w:lang w:val="en-US"/>
        </w:rPr>
        <w:t>b</w:t>
      </w:r>
      <w:r w:rsidRPr="0079633D">
        <w:rPr>
          <w:iCs/>
        </w:rPr>
        <w:t>)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 = а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 xml:space="preserve">± 2а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79633D">
        <w:rPr>
          <w:iCs/>
        </w:rPr>
        <w:t xml:space="preserve">(а </w:t>
      </w:r>
      <w:r w:rsidRPr="0079633D">
        <w:t xml:space="preserve">± </w:t>
      </w:r>
      <w:r w:rsidRPr="0079633D">
        <w:rPr>
          <w:iCs/>
          <w:lang w:val="en-US"/>
        </w:rPr>
        <w:t>b</w:t>
      </w:r>
      <w:r w:rsidRPr="0079633D">
        <w:t>)</w:t>
      </w:r>
      <w:r w:rsidRPr="0079633D">
        <w:rPr>
          <w:vertAlign w:val="superscript"/>
        </w:rPr>
        <w:t>3</w:t>
      </w:r>
      <w:r w:rsidRPr="0079633D">
        <w:t xml:space="preserve"> = а</w:t>
      </w:r>
      <w:r w:rsidRPr="0079633D">
        <w:rPr>
          <w:vertAlign w:val="superscript"/>
        </w:rPr>
        <w:t>3</w:t>
      </w:r>
      <w:r w:rsidRPr="0079633D">
        <w:t xml:space="preserve"> ± За</w:t>
      </w:r>
      <w:r w:rsidRPr="0079633D">
        <w:rPr>
          <w:vertAlign w:val="superscript"/>
        </w:rPr>
        <w:t>2</w:t>
      </w:r>
      <w:r w:rsidRPr="0079633D">
        <w:rPr>
          <w:iCs/>
          <w:lang w:val="en-US"/>
        </w:rPr>
        <w:t>b</w:t>
      </w:r>
      <w:r w:rsidRPr="0079633D">
        <w:t>+ За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2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3</w:t>
      </w:r>
      <w:r w:rsidRPr="0079633D">
        <w:rPr>
          <w:iCs/>
        </w:rPr>
        <w:t xml:space="preserve">, </w:t>
      </w:r>
      <w:r w:rsidRPr="0079633D">
        <w:t xml:space="preserve">(а ± </w:t>
      </w:r>
      <w:proofErr w:type="gramStart"/>
      <w:r w:rsidRPr="0079633D">
        <w:rPr>
          <w:iCs/>
          <w:lang w:val="en-US"/>
        </w:rPr>
        <w:t>b</w:t>
      </w:r>
      <w:r w:rsidRPr="0079633D">
        <w:rPr>
          <w:iCs/>
        </w:rPr>
        <w:t>)(</w:t>
      </w:r>
      <w:proofErr w:type="gramEnd"/>
      <w:r w:rsidRPr="0079633D">
        <w:rPr>
          <w:iCs/>
        </w:rPr>
        <w:t>а</w:t>
      </w:r>
      <w:r w:rsidRPr="0079633D">
        <w:rPr>
          <w:iCs/>
          <w:vertAlign w:val="superscript"/>
        </w:rPr>
        <w:t xml:space="preserve">2 </w:t>
      </w:r>
      <w:r w:rsidRPr="0079633D">
        <w:rPr>
          <w:iCs/>
          <w:position w:val="-4"/>
          <w:vertAlign w:val="superscript"/>
        </w:rPr>
        <w:object w:dxaOrig="195" w:dyaOrig="195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724001002" r:id="rId8"/>
        </w:object>
      </w:r>
      <w:r w:rsidRPr="0079633D">
        <w:rPr>
          <w:iCs/>
        </w:rPr>
        <w:t xml:space="preserve"> а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 + </w:t>
      </w:r>
      <w:r w:rsidRPr="0079633D">
        <w:rPr>
          <w:iCs/>
          <w:lang w:val="en-US"/>
        </w:rPr>
        <w:t>b</w:t>
      </w:r>
      <w:r w:rsidRPr="0079633D">
        <w:rPr>
          <w:iCs/>
          <w:vertAlign w:val="superscript"/>
        </w:rPr>
        <w:t>2</w:t>
      </w:r>
      <w:r w:rsidRPr="0079633D">
        <w:rPr>
          <w:iCs/>
        </w:rPr>
        <w:t>)</w:t>
      </w:r>
      <w:r w:rsidRPr="0079633D">
        <w:t>= а</w:t>
      </w:r>
      <w:r w:rsidRPr="0079633D">
        <w:rPr>
          <w:vertAlign w:val="superscript"/>
        </w:rPr>
        <w:t>3</w:t>
      </w:r>
      <w:r w:rsidRPr="0079633D">
        <w:t xml:space="preserve"> ± </w:t>
      </w:r>
      <w:r w:rsidRPr="0079633D">
        <w:rPr>
          <w:iCs/>
          <w:lang w:val="en-US"/>
        </w:rPr>
        <w:t>b</w:t>
      </w:r>
      <w:r w:rsidRPr="0079633D">
        <w:rPr>
          <w:vertAlign w:val="superscript"/>
        </w:rPr>
        <w:t>3</w:t>
      </w:r>
      <w:r w:rsidRPr="0079633D"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VI</w:t>
      </w:r>
      <w:r w:rsidRPr="0079633D">
        <w:rPr>
          <w:b/>
        </w:rPr>
        <w:t xml:space="preserve">. </w:t>
      </w:r>
      <w:r w:rsidR="00451823">
        <w:rPr>
          <w:b/>
          <w:bCs/>
        </w:rPr>
        <w:t xml:space="preserve">Системы линейных уравнений (15 </w:t>
      </w:r>
      <w:r w:rsidRPr="0079633D">
        <w:rPr>
          <w:b/>
          <w:bCs/>
        </w:rPr>
        <w:t>часов)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rPr>
          <w:b/>
        </w:rPr>
        <w:t xml:space="preserve">Цель: </w:t>
      </w:r>
      <w:r w:rsidRPr="0079633D"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lastRenderedPageBreak/>
        <w:t xml:space="preserve">Формируется умение строить график уравнения ах + </w:t>
      </w:r>
      <w:r w:rsidRPr="0079633D">
        <w:rPr>
          <w:iCs/>
          <w:lang w:val="en-US"/>
        </w:rPr>
        <w:t>b</w:t>
      </w:r>
      <w:r w:rsidRPr="0079633D">
        <w:rPr>
          <w:iCs/>
        </w:rPr>
        <w:t>у=</w:t>
      </w:r>
      <w:r w:rsidRPr="0079633D">
        <w:t xml:space="preserve">с, </w:t>
      </w:r>
      <w:proofErr w:type="gramStart"/>
      <w:r w:rsidRPr="0079633D">
        <w:t>где</w:t>
      </w:r>
      <w:proofErr w:type="gramEnd"/>
      <w:r w:rsidRPr="0079633D">
        <w:t xml:space="preserve"> а≠0 или </w:t>
      </w:r>
      <w:r w:rsidRPr="0079633D">
        <w:rPr>
          <w:iCs/>
          <w:lang w:val="en-US"/>
        </w:rPr>
        <w:t>b</w:t>
      </w:r>
      <w:r w:rsidRPr="0079633D">
        <w:t xml:space="preserve">≠0, при различных значениях </w:t>
      </w:r>
      <w:r w:rsidRPr="0079633D">
        <w:rPr>
          <w:iCs/>
        </w:rPr>
        <w:t xml:space="preserve">а, </w:t>
      </w:r>
      <w:r w:rsidRPr="0079633D">
        <w:rPr>
          <w:iCs/>
          <w:lang w:val="en-US"/>
        </w:rPr>
        <w:t>b</w:t>
      </w:r>
      <w:r w:rsidRPr="0079633D">
        <w:rPr>
          <w:iCs/>
        </w:rPr>
        <w:t xml:space="preserve">, с. </w:t>
      </w:r>
      <w:r w:rsidRPr="0079633D"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9633D"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495C20" w:rsidRPr="0079633D" w:rsidRDefault="00495C20" w:rsidP="0079633D">
      <w:pPr>
        <w:pStyle w:val="a6"/>
        <w:ind w:left="0" w:firstLine="708"/>
        <w:jc w:val="both"/>
        <w:rPr>
          <w:b/>
        </w:rPr>
      </w:pPr>
      <w:r w:rsidRPr="0079633D">
        <w:rPr>
          <w:b/>
        </w:rPr>
        <w:t xml:space="preserve">Глава </w:t>
      </w:r>
      <w:r w:rsidRPr="0079633D">
        <w:rPr>
          <w:b/>
          <w:lang w:val="en-US"/>
        </w:rPr>
        <w:t>VII</w:t>
      </w:r>
      <w:r w:rsidR="00451823">
        <w:rPr>
          <w:b/>
        </w:rPr>
        <w:t>. Повторение (5</w:t>
      </w:r>
      <w:r w:rsidRPr="0079633D">
        <w:rPr>
          <w:b/>
        </w:rPr>
        <w:t xml:space="preserve"> часов) </w:t>
      </w:r>
    </w:p>
    <w:p w:rsidR="00495C20" w:rsidRPr="0079633D" w:rsidRDefault="00495C20" w:rsidP="0079633D">
      <w:pPr>
        <w:pStyle w:val="a6"/>
        <w:ind w:left="0" w:firstLine="720"/>
        <w:jc w:val="both"/>
      </w:pPr>
      <w:r w:rsidRPr="0079633D">
        <w:rPr>
          <w:b/>
        </w:rPr>
        <w:t xml:space="preserve">Цель: </w:t>
      </w:r>
      <w:r w:rsidRPr="0079633D">
        <w:t>повторение, обобщение и систематизация знаний, умений и навыков за курс алгебры 7 класса.</w:t>
      </w:r>
    </w:p>
    <w:p w:rsidR="00495C20" w:rsidRPr="0079633D" w:rsidRDefault="00495C20" w:rsidP="0079633D">
      <w:pPr>
        <w:pStyle w:val="a6"/>
        <w:ind w:left="0" w:firstLine="720"/>
        <w:jc w:val="both"/>
        <w:rPr>
          <w:b/>
        </w:rPr>
      </w:pPr>
    </w:p>
    <w:p w:rsidR="00982B56" w:rsidRPr="0079633D" w:rsidRDefault="00982B56" w:rsidP="0079633D">
      <w:pPr>
        <w:jc w:val="center"/>
        <w:rPr>
          <w:b/>
        </w:rPr>
      </w:pPr>
    </w:p>
    <w:p w:rsidR="006E2E8F" w:rsidRPr="0079633D" w:rsidRDefault="00982B56" w:rsidP="00982B56">
      <w:pPr>
        <w:pStyle w:val="c13c8"/>
        <w:spacing w:before="0" w:beforeAutospacing="0" w:after="0" w:afterAutospacing="0"/>
        <w:jc w:val="center"/>
      </w:pPr>
      <w:r>
        <w:rPr>
          <w:rStyle w:val="c60c11"/>
          <w:b/>
          <w:bCs/>
        </w:rPr>
        <w:t xml:space="preserve">Тематическое </w:t>
      </w:r>
      <w:r w:rsidR="006E2E8F" w:rsidRPr="0079633D">
        <w:rPr>
          <w:rStyle w:val="c60c11"/>
          <w:b/>
          <w:bCs/>
        </w:rPr>
        <w:t xml:space="preserve"> план</w:t>
      </w:r>
      <w:r>
        <w:rPr>
          <w:rStyle w:val="c60c11"/>
          <w:b/>
          <w:bCs/>
        </w:rPr>
        <w:t>ирование</w:t>
      </w:r>
    </w:p>
    <w:p w:rsidR="006E2E8F" w:rsidRDefault="006E2E8F" w:rsidP="0079633D">
      <w:pPr>
        <w:jc w:val="center"/>
      </w:pPr>
    </w:p>
    <w:p w:rsidR="0047666D" w:rsidRPr="0047666D" w:rsidRDefault="0047666D" w:rsidP="0047666D">
      <w:pPr>
        <w:spacing w:after="167"/>
        <w:ind w:firstLine="301"/>
        <w:jc w:val="both"/>
        <w:rPr>
          <w:color w:val="222222"/>
        </w:rPr>
      </w:pPr>
      <w:r w:rsidRPr="0047666D">
        <w:rPr>
          <w:color w:val="222222"/>
        </w:rPr>
        <w:t>Тематическое планирование по алгебре для 7-го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7666D">
        <w:rPr>
          <w:iCs/>
          <w:color w:val="222222"/>
        </w:rPr>
        <w:t>взаимоподдерживающие</w:t>
      </w:r>
      <w:proofErr w:type="spellEnd"/>
      <w:r w:rsidRPr="0047666D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одиночества.</w:t>
      </w:r>
    </w:p>
    <w:p w:rsidR="0047666D" w:rsidRPr="0047666D" w:rsidRDefault="0047666D" w:rsidP="0047666D">
      <w:pPr>
        <w:numPr>
          <w:ilvl w:val="0"/>
          <w:numId w:val="2"/>
        </w:numPr>
        <w:ind w:left="301"/>
        <w:rPr>
          <w:color w:val="222222"/>
        </w:rPr>
      </w:pPr>
      <w:r w:rsidRPr="0047666D">
        <w:rPr>
          <w:iCs/>
          <w:color w:val="222222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47666D">
        <w:rPr>
          <w:iCs/>
          <w:color w:val="222222"/>
        </w:rPr>
        <w:t>самореализующимся</w:t>
      </w:r>
      <w:proofErr w:type="spellEnd"/>
      <w:r w:rsidRPr="0047666D">
        <w:rPr>
          <w:iCs/>
          <w:color w:val="222222"/>
        </w:rPr>
        <w:t xml:space="preserve"> личностям, отвечающим за свое собственное будущее.</w:t>
      </w:r>
    </w:p>
    <w:p w:rsidR="0047666D" w:rsidRPr="0079633D" w:rsidRDefault="0047666D" w:rsidP="0079633D">
      <w:pPr>
        <w:jc w:val="center"/>
      </w:pPr>
    </w:p>
    <w:p w:rsidR="006E2E8F" w:rsidRPr="0079633D" w:rsidRDefault="006E2E8F" w:rsidP="0079633D">
      <w:pPr>
        <w:pStyle w:val="a6"/>
        <w:ind w:left="0" w:firstLine="72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Раздел (глава)</w:t>
            </w:r>
          </w:p>
        </w:tc>
        <w:tc>
          <w:tcPr>
            <w:tcW w:w="2835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Количество часов в рабочей программе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  <w:rPr>
                <w:b/>
              </w:rPr>
            </w:pPr>
            <w:r w:rsidRPr="0079633D">
              <w:rPr>
                <w:b/>
              </w:rPr>
              <w:t>Контрольные работы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t>Повторение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6E2E8F" w:rsidRPr="0079633D" w:rsidRDefault="006B35CB" w:rsidP="0079633D">
            <w:pPr>
              <w:pStyle w:val="a6"/>
              <w:ind w:left="0"/>
              <w:jc w:val="center"/>
            </w:pPr>
            <w:r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r w:rsidRPr="0079633D">
              <w:t>1.Выражения, тождества, уравнения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t>2.Функции</w:t>
            </w:r>
          </w:p>
        </w:tc>
        <w:tc>
          <w:tcPr>
            <w:tcW w:w="2835" w:type="dxa"/>
          </w:tcPr>
          <w:p w:rsidR="006E2E8F" w:rsidRPr="0079633D" w:rsidRDefault="00B21448" w:rsidP="0079633D">
            <w:pPr>
              <w:pStyle w:val="a6"/>
              <w:ind w:left="0"/>
              <w:jc w:val="center"/>
            </w:pPr>
            <w:r>
              <w:t>11</w:t>
            </w:r>
          </w:p>
        </w:tc>
        <w:tc>
          <w:tcPr>
            <w:tcW w:w="2517" w:type="dxa"/>
          </w:tcPr>
          <w:p w:rsidR="006E2E8F" w:rsidRPr="0079633D" w:rsidRDefault="006E2E8F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6E2E8F" w:rsidP="0079633D">
            <w:pPr>
              <w:pStyle w:val="a6"/>
              <w:ind w:left="0"/>
            </w:pPr>
            <w:r w:rsidRPr="0079633D">
              <w:lastRenderedPageBreak/>
              <w:t>3.Степень с натуральным показателем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12</w:t>
            </w:r>
          </w:p>
        </w:tc>
        <w:tc>
          <w:tcPr>
            <w:tcW w:w="2517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4.Многочлены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5.Формулы сокращенного умножения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2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6.Системы линейных уравнений</w:t>
            </w:r>
          </w:p>
        </w:tc>
        <w:tc>
          <w:tcPr>
            <w:tcW w:w="2835" w:type="dxa"/>
          </w:tcPr>
          <w:p w:rsidR="006E2E8F" w:rsidRPr="0079633D" w:rsidRDefault="00EB3EE0" w:rsidP="0079633D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79633D" w:rsidRPr="0079633D" w:rsidTr="00A82F26">
        <w:tc>
          <w:tcPr>
            <w:tcW w:w="4219" w:type="dxa"/>
          </w:tcPr>
          <w:p w:rsidR="006E2E8F" w:rsidRPr="0079633D" w:rsidRDefault="00F520BE" w:rsidP="0079633D">
            <w:pPr>
              <w:pStyle w:val="a6"/>
              <w:ind w:left="0"/>
            </w:pPr>
            <w:r w:rsidRPr="0079633D">
              <w:t>7.Повторение</w:t>
            </w:r>
          </w:p>
        </w:tc>
        <w:tc>
          <w:tcPr>
            <w:tcW w:w="2835" w:type="dxa"/>
          </w:tcPr>
          <w:p w:rsidR="006E2E8F" w:rsidRPr="0079633D" w:rsidRDefault="007F261A" w:rsidP="0079633D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6E2E8F" w:rsidRPr="0079633D" w:rsidRDefault="00F520BE" w:rsidP="0079633D">
            <w:pPr>
              <w:pStyle w:val="a6"/>
              <w:ind w:left="0"/>
              <w:jc w:val="center"/>
            </w:pPr>
            <w:r w:rsidRPr="0079633D">
              <w:t>1</w:t>
            </w:r>
          </w:p>
        </w:tc>
      </w:tr>
      <w:tr w:rsidR="006E2E8F" w:rsidRPr="0079633D" w:rsidTr="00A82F26">
        <w:tc>
          <w:tcPr>
            <w:tcW w:w="4219" w:type="dxa"/>
          </w:tcPr>
          <w:p w:rsidR="006E2E8F" w:rsidRPr="00DF00D7" w:rsidRDefault="00F520BE" w:rsidP="0079633D">
            <w:pPr>
              <w:pStyle w:val="a6"/>
              <w:ind w:left="0"/>
              <w:rPr>
                <w:b/>
              </w:rPr>
            </w:pPr>
            <w:r w:rsidRPr="00DF00D7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6E2E8F" w:rsidRPr="0079633D" w:rsidRDefault="007F261A" w:rsidP="0079633D">
            <w:pPr>
              <w:pStyle w:val="a6"/>
              <w:ind w:left="0"/>
              <w:jc w:val="center"/>
            </w:pPr>
            <w:r>
              <w:t>102</w:t>
            </w:r>
          </w:p>
        </w:tc>
        <w:tc>
          <w:tcPr>
            <w:tcW w:w="2517" w:type="dxa"/>
          </w:tcPr>
          <w:p w:rsidR="006E2E8F" w:rsidRPr="0079633D" w:rsidRDefault="00451823" w:rsidP="0079633D">
            <w:pPr>
              <w:pStyle w:val="a6"/>
              <w:ind w:left="0"/>
              <w:jc w:val="center"/>
            </w:pPr>
            <w:r>
              <w:t>12</w:t>
            </w:r>
          </w:p>
        </w:tc>
      </w:tr>
    </w:tbl>
    <w:p w:rsidR="006E2E8F" w:rsidRPr="0079633D" w:rsidRDefault="006E2E8F" w:rsidP="0079633D">
      <w:pPr>
        <w:pStyle w:val="a6"/>
        <w:ind w:left="0" w:firstLine="720"/>
        <w:jc w:val="both"/>
      </w:pPr>
    </w:p>
    <w:p w:rsidR="00495C20" w:rsidRPr="0079633D" w:rsidRDefault="00495C20" w:rsidP="007963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</w:p>
    <w:p w:rsidR="00A82F26" w:rsidRDefault="00A82F26" w:rsidP="0079633D">
      <w:pPr>
        <w:jc w:val="center"/>
        <w:rPr>
          <w:b/>
        </w:rPr>
      </w:pPr>
      <w:r w:rsidRPr="0079633D">
        <w:rPr>
          <w:b/>
        </w:rPr>
        <w:t xml:space="preserve">Календарно-тематическое планирование </w:t>
      </w:r>
    </w:p>
    <w:p w:rsidR="0079633D" w:rsidRPr="0079633D" w:rsidRDefault="0079633D" w:rsidP="0079633D">
      <w:pPr>
        <w:jc w:val="center"/>
        <w:rPr>
          <w:b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992"/>
        <w:gridCol w:w="2552"/>
        <w:gridCol w:w="992"/>
        <w:gridCol w:w="992"/>
      </w:tblGrid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Номер урока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>
              <w:rPr>
                <w:b/>
              </w:rPr>
              <w:t>Ссылка на ЭОР</w:t>
            </w:r>
          </w:p>
        </w:tc>
        <w:tc>
          <w:tcPr>
            <w:tcW w:w="992" w:type="dxa"/>
          </w:tcPr>
          <w:p w:rsidR="00982A46" w:rsidRPr="00DF00D7" w:rsidRDefault="00982A46" w:rsidP="0079633D">
            <w:pPr>
              <w:jc w:val="center"/>
              <w:rPr>
                <w:b/>
              </w:rPr>
            </w:pPr>
            <w:r w:rsidRPr="00DF00D7"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Дата факт</w:t>
            </w:r>
          </w:p>
        </w:tc>
      </w:tr>
      <w:tr w:rsidR="00982A46" w:rsidRPr="0079633D" w:rsidTr="00B92C42">
        <w:trPr>
          <w:trHeight w:val="120"/>
        </w:trPr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Повторение </w:t>
            </w:r>
          </w:p>
        </w:tc>
        <w:tc>
          <w:tcPr>
            <w:tcW w:w="992" w:type="dxa"/>
          </w:tcPr>
          <w:p w:rsidR="00982A4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1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Повторение по теме «Обыкновенные дроби»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9" w:tgtFrame="_blank" w:history="1">
              <w:r w:rsidR="00F73C2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https://resh.edu.ru/subject/lesson/7789/main/266061/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2</w:t>
            </w:r>
            <w:r w:rsidR="00B504B2">
              <w:rPr>
                <w:b/>
              </w:rPr>
              <w:t>-3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Повторение по теме «Действия с рациональными числами»</w:t>
            </w:r>
          </w:p>
        </w:tc>
        <w:tc>
          <w:tcPr>
            <w:tcW w:w="992" w:type="dxa"/>
          </w:tcPr>
          <w:p w:rsidR="00982A46" w:rsidRPr="0079633D" w:rsidRDefault="005C1CB6" w:rsidP="0079633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0" w:history="1">
              <w:r w:rsidR="00F72DD0" w:rsidRPr="003E5815">
                <w:rPr>
                  <w:rStyle w:val="aa"/>
                  <w:b/>
                </w:rPr>
                <w:t>https://videouroki.net/blog/vidieourok-po-matiematikie-tsielyie-i-ratsional-nyie-chisla.html</w:t>
              </w:r>
            </w:hyperlink>
            <w:r w:rsidR="00F72DD0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C1CB6" w:rsidRPr="00C27B19" w:rsidRDefault="005C1CB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82A46" w:rsidRPr="00A669FD" w:rsidRDefault="00A669FD" w:rsidP="0079633D">
            <w:r>
              <w:t xml:space="preserve">Повторение по теме «Уравнения. </w:t>
            </w:r>
            <w:r w:rsidR="0009379B">
              <w:t>Решение задач с помощью уравнений»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1" w:history="1">
              <w:r w:rsidR="00F72DD0" w:rsidRPr="003E5815">
                <w:rPr>
                  <w:rStyle w:val="aa"/>
                  <w:b/>
                </w:rPr>
                <w:t>https://videouroki.net/blog/vidieourok-rieshieniie-zadach-s-pomoshch-iu-uravnienii.html</w:t>
              </w:r>
            </w:hyperlink>
            <w:r w:rsidR="00F72DD0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5C1CB6" w:rsidRPr="0079633D" w:rsidTr="00B92C42">
        <w:tc>
          <w:tcPr>
            <w:tcW w:w="993" w:type="dxa"/>
          </w:tcPr>
          <w:p w:rsidR="005C1CB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5C1CB6" w:rsidRPr="005C1CB6" w:rsidRDefault="005C1CB6" w:rsidP="0079633D">
            <w:pPr>
              <w:rPr>
                <w:b/>
                <w:i/>
              </w:rPr>
            </w:pPr>
            <w:r w:rsidRPr="005C1CB6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992" w:type="dxa"/>
          </w:tcPr>
          <w:p w:rsidR="005C1CB6" w:rsidRPr="0079633D" w:rsidRDefault="005C1CB6" w:rsidP="0079633D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C1CB6" w:rsidRPr="0079633D" w:rsidRDefault="005C1CB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C1CB6" w:rsidRDefault="005C1CB6" w:rsidP="0079633D">
            <w:pPr>
              <w:jc w:val="center"/>
            </w:pPr>
          </w:p>
        </w:tc>
        <w:tc>
          <w:tcPr>
            <w:tcW w:w="992" w:type="dxa"/>
          </w:tcPr>
          <w:p w:rsidR="005C1CB6" w:rsidRPr="0079633D" w:rsidRDefault="005C1CB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I</w:t>
            </w:r>
            <w:r w:rsidRPr="0079633D">
              <w:rPr>
                <w:b/>
              </w:rPr>
              <w:t>. Выражения, тождества, уравнения</w:t>
            </w:r>
          </w:p>
        </w:tc>
        <w:tc>
          <w:tcPr>
            <w:tcW w:w="992" w:type="dxa"/>
          </w:tcPr>
          <w:p w:rsidR="00982A46" w:rsidRPr="0079633D" w:rsidRDefault="00B71D9D" w:rsidP="007963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1. Выражения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75"/>
        </w:trPr>
        <w:tc>
          <w:tcPr>
            <w:tcW w:w="993" w:type="dxa"/>
          </w:tcPr>
          <w:p w:rsidR="00982A4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Числовые выражения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2" w:tgtFrame="_blank" w:history="1">
              <w:r w:rsidR="007016F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https://resh.edu.ru/subject/lesson/7261/main/248922/</w:t>
              </w:r>
            </w:hyperlink>
          </w:p>
        </w:tc>
        <w:tc>
          <w:tcPr>
            <w:tcW w:w="992" w:type="dxa"/>
          </w:tcPr>
          <w:p w:rsidR="00132655" w:rsidRPr="00C27B19" w:rsidRDefault="00132655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5"/>
        </w:trPr>
        <w:tc>
          <w:tcPr>
            <w:tcW w:w="993" w:type="dxa"/>
          </w:tcPr>
          <w:p w:rsidR="00982A4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Выражения с переменными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3" w:tgtFrame="_blank" w:history="1">
              <w:r w:rsidR="007016F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https://resh.edu.ru/subject/lesson/7258/main/248957/</w:t>
              </w:r>
            </w:hyperlink>
          </w:p>
        </w:tc>
        <w:tc>
          <w:tcPr>
            <w:tcW w:w="992" w:type="dxa"/>
          </w:tcPr>
          <w:p w:rsidR="00132655" w:rsidRPr="00C27B19" w:rsidRDefault="00132655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504B2" w:rsidP="00796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Сравнение значений выражений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4" w:tgtFrame="_blank" w:history="1">
              <w:r w:rsidR="007016F3">
                <w:rPr>
                  <w:rStyle w:val="aa"/>
                  <w:rFonts w:ascii="Arial" w:hAnsi="Arial" w:cs="Arial"/>
                  <w:color w:val="DD5500"/>
                  <w:sz w:val="21"/>
                  <w:szCs w:val="21"/>
                </w:rPr>
                <w:t>https://onliskill.ru/video/1844-algebra-7-klass-sravnenie-znachenii-vyrazhenii.html 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2. Преобразование выражений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8"/>
        </w:trPr>
        <w:tc>
          <w:tcPr>
            <w:tcW w:w="993" w:type="dxa"/>
          </w:tcPr>
          <w:p w:rsidR="00982A46" w:rsidRPr="0079633D" w:rsidRDefault="00132655" w:rsidP="0079633D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Свойства действий над числами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5" w:tgtFrame="_blank" w:history="1">
              <w:r w:rsidR="007016F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https://resh.edu.ru/subject/lesson/7230/main/248010/</w:t>
              </w:r>
            </w:hyperlink>
          </w:p>
        </w:tc>
        <w:tc>
          <w:tcPr>
            <w:tcW w:w="992" w:type="dxa"/>
          </w:tcPr>
          <w:p w:rsidR="00132655" w:rsidRPr="00C27B19" w:rsidRDefault="00132655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132655" w:rsidP="007963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Тождества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6" w:tgtFrame="_blank" w:history="1">
              <w:r w:rsidR="007016F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https://resh.edu.ru/subject/lesson/1166/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132655" w:rsidP="007963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Тождественные преобразования выражений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7" w:tgtFrame="_blank" w:history="1">
              <w:r w:rsidR="007016F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https://resh.edu.ru/subject/lesson/1166/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132655" w:rsidP="007963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№1 «Выражения и тождества»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3. Уравнения с одной переменной</w:t>
            </w:r>
          </w:p>
        </w:tc>
        <w:tc>
          <w:tcPr>
            <w:tcW w:w="992" w:type="dxa"/>
          </w:tcPr>
          <w:p w:rsidR="00982A46" w:rsidRPr="0079633D" w:rsidRDefault="00B71D9D" w:rsidP="007963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7"/>
        </w:trPr>
        <w:tc>
          <w:tcPr>
            <w:tcW w:w="993" w:type="dxa"/>
          </w:tcPr>
          <w:p w:rsidR="00982A46" w:rsidRPr="0079633D" w:rsidRDefault="00B71D9D" w:rsidP="00B71D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82A46" w:rsidRPr="0079633D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Уравнение и его корни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8" w:tgtFrame="_blank" w:history="1">
              <w:r w:rsidR="00DD6945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https://resh.edu.ru/subject/lesson/7277/main/248</w:t>
              </w:r>
              <w:r w:rsidR="00DD6945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lastRenderedPageBreak/>
                <w:t>200/</w:t>
              </w:r>
            </w:hyperlink>
          </w:p>
        </w:tc>
        <w:tc>
          <w:tcPr>
            <w:tcW w:w="992" w:type="dxa"/>
          </w:tcPr>
          <w:p w:rsidR="00F61BC3" w:rsidRPr="00C27B19" w:rsidRDefault="00F61BC3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1"/>
        </w:trPr>
        <w:tc>
          <w:tcPr>
            <w:tcW w:w="993" w:type="dxa"/>
          </w:tcPr>
          <w:p w:rsidR="00982A46" w:rsidRPr="0079633D" w:rsidRDefault="00B71D9D" w:rsidP="0079633D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Линейное уравнение с одной переменной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19" w:tgtFrame="_blank" w:history="1">
              <w:r w:rsidR="00DD6945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https://resh.edu.ru/subject/lesson/7278/main/248165/</w:t>
              </w:r>
            </w:hyperlink>
          </w:p>
        </w:tc>
        <w:tc>
          <w:tcPr>
            <w:tcW w:w="992" w:type="dxa"/>
          </w:tcPr>
          <w:p w:rsidR="00F61BC3" w:rsidRPr="00C27B19" w:rsidRDefault="00F61BC3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43"/>
        </w:trPr>
        <w:tc>
          <w:tcPr>
            <w:tcW w:w="993" w:type="dxa"/>
          </w:tcPr>
          <w:p w:rsidR="00982A46" w:rsidRPr="0079633D" w:rsidRDefault="00B71D9D" w:rsidP="0079633D">
            <w:pPr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Решение задач с помощью уравнений</w:t>
            </w:r>
          </w:p>
        </w:tc>
        <w:tc>
          <w:tcPr>
            <w:tcW w:w="992" w:type="dxa"/>
          </w:tcPr>
          <w:p w:rsidR="00982A46" w:rsidRPr="0079633D" w:rsidRDefault="00B71D9D" w:rsidP="0079633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0" w:tgtFrame="_blank" w:history="1">
              <w:r w:rsidR="00DD6945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https://resh.edu.ru/subject/lesson/7274/main/248060/</w:t>
              </w:r>
            </w:hyperlink>
          </w:p>
        </w:tc>
        <w:tc>
          <w:tcPr>
            <w:tcW w:w="992" w:type="dxa"/>
          </w:tcPr>
          <w:p w:rsidR="008C03A6" w:rsidRPr="00C27B19" w:rsidRDefault="008C03A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D9D" w:rsidP="007963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№2 «Уравнения»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4. Статистические характеристики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4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Среднее арифметическое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 w:val="restart"/>
          </w:tcPr>
          <w:p w:rsidR="00C554AC" w:rsidRPr="0079633D" w:rsidRDefault="00295565" w:rsidP="0079633D">
            <w:pPr>
              <w:jc w:val="center"/>
              <w:rPr>
                <w:b/>
              </w:rPr>
            </w:pPr>
            <w:hyperlink r:id="rId21" w:history="1">
              <w:r w:rsidR="00C554AC" w:rsidRPr="003E5815">
                <w:rPr>
                  <w:rStyle w:val="aa"/>
                  <w:b/>
                </w:rPr>
                <w:t>https://interneturok.ru/lesson/repetitorskiy-proekt/prakticheskie-zanyatiya-po-podgotovke-k-ege-po-matematike/tema-5-progressii-kombinatorika-teoriya-veroyatnostey-i-matematicheskaya-statistika/praktika-po-kombinatorike-teorii-veroyatnostey-i-matematicheskoy-statistike?block=player</w:t>
              </w:r>
            </w:hyperlink>
            <w:r w:rsidR="00C554AC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Размах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Мода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Медиана как статистическая характеристика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II</w:t>
            </w:r>
            <w:r w:rsidRPr="0079633D">
              <w:rPr>
                <w:b/>
              </w:rPr>
              <w:t>. Функции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5. Функции и их графики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610137" w:rsidRPr="0079633D" w:rsidTr="00B92C42">
        <w:tc>
          <w:tcPr>
            <w:tcW w:w="993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3" w:type="dxa"/>
          </w:tcPr>
          <w:p w:rsidR="00610137" w:rsidRPr="0079633D" w:rsidRDefault="00610137" w:rsidP="0079633D">
            <w:r w:rsidRPr="0079633D">
              <w:t>Что такое функция</w:t>
            </w: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 w:val="restart"/>
          </w:tcPr>
          <w:p w:rsidR="00610137" w:rsidRPr="0079633D" w:rsidRDefault="00295565" w:rsidP="0079633D">
            <w:pPr>
              <w:jc w:val="center"/>
              <w:rPr>
                <w:b/>
              </w:rPr>
            </w:pPr>
            <w:hyperlink r:id="rId22" w:tgtFrame="_blank" w:history="1">
              <w:r w:rsidR="00610137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https://resh.edu.ru/subject/lesson/3139/main/</w:t>
              </w:r>
            </w:hyperlink>
          </w:p>
        </w:tc>
        <w:tc>
          <w:tcPr>
            <w:tcW w:w="992" w:type="dxa"/>
          </w:tcPr>
          <w:p w:rsidR="00610137" w:rsidRPr="00C27B19" w:rsidRDefault="00610137" w:rsidP="0079633D">
            <w:pPr>
              <w:jc w:val="center"/>
            </w:pP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</w:p>
        </w:tc>
      </w:tr>
      <w:tr w:rsidR="00610137" w:rsidRPr="0079633D" w:rsidTr="00B92C42">
        <w:trPr>
          <w:trHeight w:val="537"/>
        </w:trPr>
        <w:tc>
          <w:tcPr>
            <w:tcW w:w="993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4253" w:type="dxa"/>
          </w:tcPr>
          <w:p w:rsidR="00610137" w:rsidRPr="0079633D" w:rsidRDefault="00610137" w:rsidP="0079633D">
            <w:r w:rsidRPr="0079633D">
              <w:t xml:space="preserve">Вычисление значений функции по формуле </w:t>
            </w: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0137" w:rsidRPr="00C27B19" w:rsidRDefault="00610137" w:rsidP="0079633D">
            <w:pPr>
              <w:jc w:val="center"/>
            </w:pP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</w:p>
        </w:tc>
      </w:tr>
      <w:tr w:rsidR="00610137" w:rsidRPr="0079633D" w:rsidTr="00B92C42">
        <w:trPr>
          <w:trHeight w:val="559"/>
        </w:trPr>
        <w:tc>
          <w:tcPr>
            <w:tcW w:w="993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4253" w:type="dxa"/>
          </w:tcPr>
          <w:p w:rsidR="00610137" w:rsidRPr="0079633D" w:rsidRDefault="00610137" w:rsidP="0079633D">
            <w:r w:rsidRPr="0079633D">
              <w:t>График функции</w:t>
            </w: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0137" w:rsidRPr="00C27B19" w:rsidRDefault="00610137" w:rsidP="0079633D">
            <w:pPr>
              <w:jc w:val="center"/>
            </w:pPr>
          </w:p>
        </w:tc>
        <w:tc>
          <w:tcPr>
            <w:tcW w:w="992" w:type="dxa"/>
          </w:tcPr>
          <w:p w:rsidR="00610137" w:rsidRPr="0079633D" w:rsidRDefault="00610137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6. Линейная функция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7"/>
        </w:trPr>
        <w:tc>
          <w:tcPr>
            <w:tcW w:w="993" w:type="dxa"/>
          </w:tcPr>
          <w:p w:rsidR="00982A46" w:rsidRPr="0079633D" w:rsidRDefault="00447142" w:rsidP="0079633D">
            <w:pPr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Прямая пропорциональность и её график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3" w:tgtFrame="_blank" w:history="1">
              <w:r w:rsidR="00610137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https://resh.edu.ru/subject/lesson/2910/main/</w:t>
              </w:r>
            </w:hyperlink>
          </w:p>
        </w:tc>
        <w:tc>
          <w:tcPr>
            <w:tcW w:w="992" w:type="dxa"/>
          </w:tcPr>
          <w:p w:rsidR="004C0AA8" w:rsidRPr="00C27B19" w:rsidRDefault="004C0AA8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rPr>
          <w:trHeight w:val="551"/>
        </w:trPr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Линейная функция и ее график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 w:val="restart"/>
          </w:tcPr>
          <w:p w:rsidR="00C554AC" w:rsidRPr="0079633D" w:rsidRDefault="00295565" w:rsidP="0079633D">
            <w:pPr>
              <w:jc w:val="center"/>
              <w:rPr>
                <w:b/>
              </w:rPr>
            </w:pPr>
            <w:hyperlink r:id="rId24" w:tgtFrame="_blank" w:history="1">
              <w:r w:rsidR="00C554AC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https://resh.edu.ru/subject/lesson/1966/main/</w:t>
              </w:r>
            </w:hyperlink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3" w:type="dxa"/>
          </w:tcPr>
          <w:p w:rsidR="00C554AC" w:rsidRPr="0079633D" w:rsidRDefault="00C554AC" w:rsidP="0079633D">
            <w:r>
              <w:t>Взаимное расположение графиков линейных функций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447142" w:rsidP="0079633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№3 «Функции»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III</w:t>
            </w:r>
            <w:r w:rsidRPr="0079633D">
              <w:rPr>
                <w:b/>
              </w:rPr>
              <w:t>. Степень с натуральным показателем</w:t>
            </w:r>
          </w:p>
        </w:tc>
        <w:tc>
          <w:tcPr>
            <w:tcW w:w="992" w:type="dxa"/>
          </w:tcPr>
          <w:p w:rsidR="00982A46" w:rsidRPr="0079633D" w:rsidRDefault="00935946" w:rsidP="007963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7. Степень и ее свойства</w:t>
            </w:r>
          </w:p>
        </w:tc>
        <w:tc>
          <w:tcPr>
            <w:tcW w:w="992" w:type="dxa"/>
          </w:tcPr>
          <w:p w:rsidR="00982A46" w:rsidRPr="0079633D" w:rsidRDefault="00935946" w:rsidP="007963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Определение степени с натуральным показателем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  <w:vMerge w:val="restart"/>
          </w:tcPr>
          <w:p w:rsidR="00C554AC" w:rsidRPr="0079633D" w:rsidRDefault="00295565" w:rsidP="0079633D">
            <w:pPr>
              <w:jc w:val="center"/>
              <w:rPr>
                <w:b/>
              </w:rPr>
            </w:pPr>
            <w:hyperlink r:id="rId25" w:tgtFrame="_blank" w:history="1">
              <w:r w:rsidR="00C554AC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https://resh.edu.ru/subject/lesson/7232/main/249352/</w:t>
              </w:r>
            </w:hyperlink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rPr>
          <w:trHeight w:val="555"/>
        </w:trPr>
        <w:tc>
          <w:tcPr>
            <w:tcW w:w="993" w:type="dxa"/>
          </w:tcPr>
          <w:p w:rsidR="00C554AC" w:rsidRPr="0079633D" w:rsidRDefault="00C554AC" w:rsidP="00076C96">
            <w:pPr>
              <w:jc w:val="center"/>
              <w:rPr>
                <w:b/>
              </w:rPr>
            </w:pPr>
            <w:r w:rsidRPr="0079633D">
              <w:rPr>
                <w:b/>
              </w:rPr>
              <w:t>3</w:t>
            </w:r>
            <w:r>
              <w:rPr>
                <w:b/>
              </w:rPr>
              <w:t>9-40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Умножение и деление степеней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C554AC" w:rsidRPr="0079633D" w:rsidTr="00B92C42">
        <w:trPr>
          <w:trHeight w:val="563"/>
        </w:trPr>
        <w:tc>
          <w:tcPr>
            <w:tcW w:w="993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4253" w:type="dxa"/>
          </w:tcPr>
          <w:p w:rsidR="00C554AC" w:rsidRPr="0079633D" w:rsidRDefault="00C554AC" w:rsidP="0079633D">
            <w:r w:rsidRPr="0079633D">
              <w:t>Возведение в степень произведения и степени</w:t>
            </w: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54AC" w:rsidRPr="00C27B19" w:rsidRDefault="00C554AC" w:rsidP="0079633D">
            <w:pPr>
              <w:jc w:val="center"/>
            </w:pPr>
          </w:p>
        </w:tc>
        <w:tc>
          <w:tcPr>
            <w:tcW w:w="992" w:type="dxa"/>
          </w:tcPr>
          <w:p w:rsidR="00C554AC" w:rsidRPr="0079633D" w:rsidRDefault="00C554AC" w:rsidP="0079633D">
            <w:pPr>
              <w:jc w:val="center"/>
              <w:rPr>
                <w:b/>
              </w:rPr>
            </w:pPr>
          </w:p>
        </w:tc>
      </w:tr>
      <w:tr w:rsidR="00935946" w:rsidRPr="0079633D" w:rsidTr="00B92C42">
        <w:trPr>
          <w:trHeight w:val="563"/>
        </w:trPr>
        <w:tc>
          <w:tcPr>
            <w:tcW w:w="993" w:type="dxa"/>
          </w:tcPr>
          <w:p w:rsidR="00935946" w:rsidRDefault="00935946" w:rsidP="007963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4253" w:type="dxa"/>
          </w:tcPr>
          <w:p w:rsidR="00935946" w:rsidRPr="00935946" w:rsidRDefault="00935946" w:rsidP="0079633D">
            <w:pPr>
              <w:rPr>
                <w:b/>
                <w:i/>
              </w:rPr>
            </w:pPr>
            <w:r w:rsidRPr="00935946">
              <w:rPr>
                <w:b/>
                <w:i/>
              </w:rPr>
              <w:t>Промежуточная контрольная работа</w:t>
            </w:r>
          </w:p>
        </w:tc>
        <w:tc>
          <w:tcPr>
            <w:tcW w:w="992" w:type="dxa"/>
          </w:tcPr>
          <w:p w:rsidR="00935946" w:rsidRPr="0079633D" w:rsidRDefault="00935946" w:rsidP="0079633D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35946" w:rsidRPr="0079633D" w:rsidRDefault="009359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35946" w:rsidRDefault="00935946" w:rsidP="0079633D">
            <w:pPr>
              <w:jc w:val="center"/>
            </w:pPr>
          </w:p>
        </w:tc>
        <w:tc>
          <w:tcPr>
            <w:tcW w:w="992" w:type="dxa"/>
          </w:tcPr>
          <w:p w:rsidR="00935946" w:rsidRPr="0079633D" w:rsidRDefault="009359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§ 8. Одночлены 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3D7A0D" w:rsidP="0079633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Одночлен и его стандартный вид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6" w:tgtFrame="_blank" w:history="1">
              <w:r w:rsidR="00C554AC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https://resh.edu.ru/subject/lesson/7260/main/249210/</w:t>
              </w:r>
            </w:hyperlink>
          </w:p>
        </w:tc>
        <w:tc>
          <w:tcPr>
            <w:tcW w:w="992" w:type="dxa"/>
          </w:tcPr>
          <w:p w:rsidR="00982A46" w:rsidRPr="00C27B19" w:rsidRDefault="00982A46" w:rsidP="003D7A0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3D7A0D">
            <w:pPr>
              <w:jc w:val="center"/>
              <w:rPr>
                <w:b/>
              </w:rPr>
            </w:pPr>
            <w:r w:rsidRPr="0079633D">
              <w:rPr>
                <w:b/>
              </w:rPr>
              <w:t>4</w:t>
            </w:r>
            <w:r w:rsidR="003D7A0D">
              <w:rPr>
                <w:b/>
              </w:rPr>
              <w:t>5</w:t>
            </w:r>
            <w:r w:rsidRPr="0079633D">
              <w:rPr>
                <w:b/>
              </w:rPr>
              <w:t>-4</w:t>
            </w:r>
            <w:r w:rsidR="003D7A0D">
              <w:rPr>
                <w:b/>
              </w:rPr>
              <w:t>6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Умножение одночленов. Возведение одночлена в степень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7" w:tgtFrame="_blank" w:history="1">
              <w:r w:rsidR="00C554AC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https://resh.edu.ru/subject/lesson/7259/main/249178/</w:t>
              </w:r>
            </w:hyperlink>
          </w:p>
        </w:tc>
        <w:tc>
          <w:tcPr>
            <w:tcW w:w="992" w:type="dxa"/>
          </w:tcPr>
          <w:p w:rsidR="00CF60BA" w:rsidRPr="00C27B19" w:rsidRDefault="00CF60BA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59"/>
        </w:trPr>
        <w:tc>
          <w:tcPr>
            <w:tcW w:w="993" w:type="dxa"/>
          </w:tcPr>
          <w:p w:rsidR="00982A46" w:rsidRPr="0079633D" w:rsidRDefault="00982A46" w:rsidP="00D40B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D7A0D">
              <w:rPr>
                <w:b/>
              </w:rPr>
              <w:t>7-48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i/>
              </w:rPr>
            </w:pPr>
            <w:r w:rsidRPr="0079633D">
              <w:t xml:space="preserve">Функции вида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79633D">
              <w:t xml:space="preserve"> и их графики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8" w:tgtFrame="_blank" w:history="1">
              <w:r w:rsidR="00C554AC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https://resh.edu.ru/subject/lesson/2908/main/</w:t>
              </w:r>
            </w:hyperlink>
          </w:p>
        </w:tc>
        <w:tc>
          <w:tcPr>
            <w:tcW w:w="992" w:type="dxa"/>
          </w:tcPr>
          <w:p w:rsidR="00CF60BA" w:rsidRPr="00C27B19" w:rsidRDefault="00CF60BA" w:rsidP="003D7A0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3D7A0D" w:rsidP="0079633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№4 «Степень с натуральным показателем»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IV</w:t>
            </w:r>
            <w:r w:rsidRPr="0079633D">
              <w:rPr>
                <w:b/>
              </w:rPr>
              <w:t>. Многочлены</w:t>
            </w:r>
          </w:p>
        </w:tc>
        <w:tc>
          <w:tcPr>
            <w:tcW w:w="992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9. Сумма и разность многочленов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3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3D7A0D" w:rsidP="0079633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Многочлен и его стандартный вид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29" w:tgtFrame="_blank" w:history="1">
              <w:r w:rsidR="00C64D9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https://resh.edu.ru/subject/lesson/7256/main/247975/</w:t>
              </w:r>
            </w:hyperlink>
          </w:p>
        </w:tc>
        <w:tc>
          <w:tcPr>
            <w:tcW w:w="992" w:type="dxa"/>
          </w:tcPr>
          <w:p w:rsidR="00982A46" w:rsidRPr="00C27B19" w:rsidRDefault="00982A46" w:rsidP="003D7A0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545"/>
        </w:trPr>
        <w:tc>
          <w:tcPr>
            <w:tcW w:w="993" w:type="dxa"/>
          </w:tcPr>
          <w:p w:rsidR="00982A46" w:rsidRPr="0079633D" w:rsidRDefault="00315063" w:rsidP="00076C96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Сложение и вычитание многочленов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0" w:tgtFrame="_blank" w:history="1">
              <w:r w:rsidR="00C64D9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https://resh.edu.ru/subject/lesson/7254/main/247920/</w:t>
              </w:r>
            </w:hyperlink>
          </w:p>
        </w:tc>
        <w:tc>
          <w:tcPr>
            <w:tcW w:w="992" w:type="dxa"/>
          </w:tcPr>
          <w:p w:rsidR="00AA2387" w:rsidRPr="00C27B19" w:rsidRDefault="00AA2387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10. Произведение одночлена и многочлена</w:t>
            </w:r>
          </w:p>
        </w:tc>
        <w:tc>
          <w:tcPr>
            <w:tcW w:w="992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58"/>
        </w:trPr>
        <w:tc>
          <w:tcPr>
            <w:tcW w:w="993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Умножение одночлена на многочлен</w:t>
            </w:r>
          </w:p>
        </w:tc>
        <w:tc>
          <w:tcPr>
            <w:tcW w:w="992" w:type="dxa"/>
          </w:tcPr>
          <w:p w:rsidR="00982A46" w:rsidRPr="0079633D" w:rsidRDefault="00315063" w:rsidP="0079633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1" w:tgtFrame="_blank" w:history="1">
              <w:r w:rsidR="00C64D9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https://resh.edu.ru/subject/lesson/7253/main/248795/</w:t>
              </w:r>
            </w:hyperlink>
          </w:p>
        </w:tc>
        <w:tc>
          <w:tcPr>
            <w:tcW w:w="992" w:type="dxa"/>
          </w:tcPr>
          <w:p w:rsidR="00AA2387" w:rsidRPr="00C27B19" w:rsidRDefault="00AA2387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43"/>
        </w:trPr>
        <w:tc>
          <w:tcPr>
            <w:tcW w:w="993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55-57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Вынесение общего множителя за скобки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3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A2387" w:rsidRPr="00C27B19" w:rsidRDefault="00AA2387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№5 «Многочлены»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11. Произведение многочленов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35"/>
        </w:trPr>
        <w:tc>
          <w:tcPr>
            <w:tcW w:w="993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59-61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Умножение многочлена на многочлен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3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2" w:tgtFrame="_blank" w:history="1">
              <w:r w:rsidR="0038360B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https://resh.edu.ru/subject/lesson/7262/main/248762/</w:t>
              </w:r>
            </w:hyperlink>
          </w:p>
        </w:tc>
        <w:tc>
          <w:tcPr>
            <w:tcW w:w="992" w:type="dxa"/>
          </w:tcPr>
          <w:p w:rsidR="00AA2387" w:rsidRPr="00C27B19" w:rsidRDefault="00AA2387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32"/>
        </w:trPr>
        <w:tc>
          <w:tcPr>
            <w:tcW w:w="993" w:type="dxa"/>
          </w:tcPr>
          <w:p w:rsidR="00982A46" w:rsidRPr="0079633D" w:rsidRDefault="00315063" w:rsidP="0079633D">
            <w:pPr>
              <w:jc w:val="center"/>
              <w:rPr>
                <w:b/>
              </w:rPr>
            </w:pPr>
            <w:r>
              <w:rPr>
                <w:b/>
              </w:rPr>
              <w:t>62-64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Разложение многочлена на множители способом группировки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3" w:tgtFrame="_blank" w:history="1">
              <w:r w:rsidR="0038360B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https://resh.edu.ru/subject/lesson/1069/</w:t>
              </w:r>
            </w:hyperlink>
          </w:p>
        </w:tc>
        <w:tc>
          <w:tcPr>
            <w:tcW w:w="992" w:type="dxa"/>
          </w:tcPr>
          <w:p w:rsidR="007A7944" w:rsidRPr="00C27B19" w:rsidRDefault="007A7944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№6 «Умножение многочленов»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V</w:t>
            </w:r>
            <w:r w:rsidRPr="0079633D">
              <w:rPr>
                <w:b/>
              </w:rPr>
              <w:t>. Формулы сокращенного умножения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12. Квадрат суммы и квадрат разности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Возведение в квадрат суммы и разности двух выражений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Default="00295565" w:rsidP="0079633D">
            <w:pPr>
              <w:jc w:val="center"/>
            </w:pPr>
            <w:hyperlink r:id="rId34" w:tgtFrame="_blank" w:history="1">
              <w:r w:rsidR="0038360B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https://resh.edu.ru/subject/lesson/7250/main/269675/</w:t>
              </w:r>
            </w:hyperlink>
          </w:p>
          <w:p w:rsidR="0038360B" w:rsidRDefault="0038360B" w:rsidP="0079633D">
            <w:pPr>
              <w:jc w:val="center"/>
            </w:pPr>
          </w:p>
          <w:p w:rsidR="0038360B" w:rsidRPr="0079633D" w:rsidRDefault="00295565" w:rsidP="0079633D">
            <w:pPr>
              <w:jc w:val="center"/>
              <w:rPr>
                <w:b/>
              </w:rPr>
            </w:pPr>
            <w:hyperlink r:id="rId35" w:tgtFrame="_blank" w:history="1">
              <w:r w:rsidR="0038360B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https://resh.edu.ru/subject/lesson/7264/main/269690/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Возведение в куб суммы и разности двух выражений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Default="00295565" w:rsidP="0079633D">
            <w:pPr>
              <w:jc w:val="center"/>
            </w:pPr>
            <w:hyperlink r:id="rId36" w:tgtFrame="_blank" w:history="1">
              <w:r w:rsidR="00FF565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https://resh.edu.ru/subject/lesson/7248/main/269620/</w:t>
              </w:r>
            </w:hyperlink>
          </w:p>
          <w:p w:rsidR="00FF5659" w:rsidRDefault="00FF5659" w:rsidP="0079633D">
            <w:pPr>
              <w:jc w:val="center"/>
            </w:pPr>
          </w:p>
          <w:p w:rsidR="00FF5659" w:rsidRPr="0079633D" w:rsidRDefault="00295565" w:rsidP="0079633D">
            <w:pPr>
              <w:jc w:val="center"/>
              <w:rPr>
                <w:b/>
              </w:rPr>
            </w:pPr>
            <w:hyperlink r:id="rId37" w:tgtFrame="_blank" w:history="1">
              <w:r w:rsidR="00FF565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https://resh.edu.ru/subject/lesson/7247/main/247675/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1008"/>
        </w:trPr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982A46">
              <w:rPr>
                <w:b/>
              </w:rPr>
              <w:t>-69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8" w:tgtFrame="_blank" w:history="1">
              <w:r w:rsidR="00B46DC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https://resh.edu.ru/subject/lesson/7249/main/248585/</w:t>
              </w:r>
            </w:hyperlink>
          </w:p>
        </w:tc>
        <w:tc>
          <w:tcPr>
            <w:tcW w:w="992" w:type="dxa"/>
          </w:tcPr>
          <w:p w:rsidR="007A7944" w:rsidRPr="00C27B19" w:rsidRDefault="007A7944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13. Разность квадратов. Сумма и разность кубов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7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676"/>
        </w:trPr>
        <w:tc>
          <w:tcPr>
            <w:tcW w:w="993" w:type="dxa"/>
          </w:tcPr>
          <w:p w:rsidR="00982A46" w:rsidRPr="0079633D" w:rsidRDefault="00982A46" w:rsidP="00076C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79633D">
              <w:rPr>
                <w:b/>
              </w:rPr>
              <w:t>-</w:t>
            </w:r>
            <w:r>
              <w:rPr>
                <w:b/>
              </w:rPr>
              <w:t>71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Умножение разности двух выражение на их сумму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39" w:tgtFrame="_blank" w:history="1">
              <w:r w:rsidR="00B46DC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https://resh.edu.ru/subject/lesson/7265/main/248445/</w:t>
              </w:r>
            </w:hyperlink>
          </w:p>
        </w:tc>
        <w:tc>
          <w:tcPr>
            <w:tcW w:w="992" w:type="dxa"/>
          </w:tcPr>
          <w:p w:rsidR="004F116E" w:rsidRPr="00C27B19" w:rsidRDefault="004F116E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B46DC3" w:rsidRPr="0079633D" w:rsidTr="00B92C42">
        <w:trPr>
          <w:trHeight w:val="701"/>
        </w:trPr>
        <w:tc>
          <w:tcPr>
            <w:tcW w:w="993" w:type="dxa"/>
          </w:tcPr>
          <w:p w:rsidR="00B46DC3" w:rsidRPr="0079633D" w:rsidRDefault="00B46DC3" w:rsidP="0079633D">
            <w:pPr>
              <w:jc w:val="center"/>
              <w:rPr>
                <w:b/>
              </w:rPr>
            </w:pPr>
            <w:r>
              <w:rPr>
                <w:b/>
              </w:rPr>
              <w:t>72-73</w:t>
            </w:r>
          </w:p>
        </w:tc>
        <w:tc>
          <w:tcPr>
            <w:tcW w:w="4253" w:type="dxa"/>
          </w:tcPr>
          <w:p w:rsidR="00B46DC3" w:rsidRPr="0079633D" w:rsidRDefault="00B46DC3" w:rsidP="0079633D">
            <w:r w:rsidRPr="0079633D">
              <w:t>Разложение разности квадратов на множители</w:t>
            </w:r>
          </w:p>
        </w:tc>
        <w:tc>
          <w:tcPr>
            <w:tcW w:w="992" w:type="dxa"/>
          </w:tcPr>
          <w:p w:rsidR="00B46DC3" w:rsidRPr="0079633D" w:rsidRDefault="00B46DC3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 w:val="restart"/>
          </w:tcPr>
          <w:p w:rsidR="00B46DC3" w:rsidRPr="0079633D" w:rsidRDefault="00295565" w:rsidP="0079633D">
            <w:pPr>
              <w:jc w:val="center"/>
              <w:rPr>
                <w:b/>
              </w:rPr>
            </w:pPr>
            <w:hyperlink r:id="rId40" w:tgtFrame="_blank" w:history="1">
              <w:r w:rsidR="00B46DC3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https://resh.edu.ru/subject/lesson/7266/main/247640/</w:t>
              </w:r>
            </w:hyperlink>
          </w:p>
        </w:tc>
        <w:tc>
          <w:tcPr>
            <w:tcW w:w="992" w:type="dxa"/>
          </w:tcPr>
          <w:p w:rsidR="00B46DC3" w:rsidRPr="00C27B19" w:rsidRDefault="00B46DC3" w:rsidP="0079633D">
            <w:pPr>
              <w:jc w:val="center"/>
            </w:pPr>
          </w:p>
        </w:tc>
        <w:tc>
          <w:tcPr>
            <w:tcW w:w="992" w:type="dxa"/>
          </w:tcPr>
          <w:p w:rsidR="00B46DC3" w:rsidRPr="0079633D" w:rsidRDefault="00B46DC3" w:rsidP="0079633D">
            <w:pPr>
              <w:jc w:val="center"/>
              <w:rPr>
                <w:b/>
              </w:rPr>
            </w:pPr>
          </w:p>
        </w:tc>
      </w:tr>
      <w:tr w:rsidR="00B46DC3" w:rsidRPr="0079633D" w:rsidTr="00B92C42">
        <w:trPr>
          <w:trHeight w:val="697"/>
        </w:trPr>
        <w:tc>
          <w:tcPr>
            <w:tcW w:w="993" w:type="dxa"/>
          </w:tcPr>
          <w:p w:rsidR="00B46DC3" w:rsidRPr="0079633D" w:rsidRDefault="00B46DC3" w:rsidP="0079633D">
            <w:pPr>
              <w:jc w:val="center"/>
              <w:rPr>
                <w:b/>
              </w:rPr>
            </w:pPr>
            <w:r>
              <w:rPr>
                <w:b/>
              </w:rPr>
              <w:t>74-75</w:t>
            </w:r>
          </w:p>
        </w:tc>
        <w:tc>
          <w:tcPr>
            <w:tcW w:w="4253" w:type="dxa"/>
          </w:tcPr>
          <w:p w:rsidR="00B46DC3" w:rsidRPr="0079633D" w:rsidRDefault="00B46DC3" w:rsidP="0079633D">
            <w:r w:rsidRPr="0079633D">
              <w:t>Разложение на множители суммы  разности кубов</w:t>
            </w:r>
          </w:p>
        </w:tc>
        <w:tc>
          <w:tcPr>
            <w:tcW w:w="992" w:type="dxa"/>
          </w:tcPr>
          <w:p w:rsidR="00B46DC3" w:rsidRPr="0079633D" w:rsidRDefault="00B46DC3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  <w:vMerge/>
          </w:tcPr>
          <w:p w:rsidR="00B46DC3" w:rsidRPr="0079633D" w:rsidRDefault="00B46DC3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6DC3" w:rsidRPr="00C27B19" w:rsidRDefault="00B46DC3" w:rsidP="0079633D">
            <w:pPr>
              <w:jc w:val="center"/>
            </w:pPr>
          </w:p>
        </w:tc>
        <w:tc>
          <w:tcPr>
            <w:tcW w:w="992" w:type="dxa"/>
          </w:tcPr>
          <w:p w:rsidR="00B46DC3" w:rsidRPr="0079633D" w:rsidRDefault="00B46DC3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№7 «Формулы сокращенного умножения»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</w:rPr>
            </w:pPr>
            <w:r w:rsidRPr="0079633D">
              <w:rPr>
                <w:b/>
              </w:rPr>
              <w:t>§ 14. Преобразование целых выражений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1272"/>
        </w:trPr>
        <w:tc>
          <w:tcPr>
            <w:tcW w:w="993" w:type="dxa"/>
          </w:tcPr>
          <w:p w:rsidR="00982A46" w:rsidRPr="0079633D" w:rsidRDefault="00982A46" w:rsidP="00076C96">
            <w:pPr>
              <w:jc w:val="center"/>
              <w:rPr>
                <w:b/>
              </w:rPr>
            </w:pPr>
            <w:r>
              <w:rPr>
                <w:b/>
              </w:rPr>
              <w:t>77-79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Преобразование целого выражения в многочлен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3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F116E" w:rsidRPr="00C27B19" w:rsidRDefault="004F116E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1120"/>
        </w:trPr>
        <w:tc>
          <w:tcPr>
            <w:tcW w:w="993" w:type="dxa"/>
          </w:tcPr>
          <w:p w:rsidR="00982A46" w:rsidRPr="0079633D" w:rsidRDefault="00982A46" w:rsidP="0090611D">
            <w:pPr>
              <w:jc w:val="center"/>
              <w:rPr>
                <w:b/>
              </w:rPr>
            </w:pPr>
            <w:r>
              <w:rPr>
                <w:b/>
              </w:rPr>
              <w:t>80-8</w:t>
            </w:r>
            <w:r w:rsidR="0090611D">
              <w:rPr>
                <w:b/>
              </w:rPr>
              <w:t>1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Применение различных способов для разложения на множители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F116E" w:rsidRPr="00C27B19" w:rsidRDefault="004F116E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</w:rPr>
            </w:pPr>
            <w:r w:rsidRPr="0079633D">
              <w:rPr>
                <w:b/>
              </w:rPr>
              <w:t>Контрольная работа №8 «Преобразование выражений»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Pr="0079633D">
              <w:rPr>
                <w:b/>
                <w:lang w:val="en-US"/>
              </w:rPr>
              <w:t>VI</w:t>
            </w:r>
            <w:r w:rsidRPr="0079633D">
              <w:rPr>
                <w:b/>
              </w:rPr>
              <w:t>. Системы линейных уравнений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15. Линейные уравнения с двумя переменными и их системы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Линейное уравнение с двумя переменными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1" w:tgtFrame="_blank" w:history="1">
              <w:r w:rsidR="001C5D6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https://resh.edu.ru/subject/lesson/7273/main/248025/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693"/>
        </w:trPr>
        <w:tc>
          <w:tcPr>
            <w:tcW w:w="993" w:type="dxa"/>
          </w:tcPr>
          <w:p w:rsidR="00982A46" w:rsidRPr="0079633D" w:rsidRDefault="0090611D" w:rsidP="00076C96">
            <w:pPr>
              <w:jc w:val="center"/>
              <w:rPr>
                <w:b/>
              </w:rPr>
            </w:pPr>
            <w:r>
              <w:rPr>
                <w:b/>
              </w:rPr>
              <w:t>84-85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График линейного уравнения с двумя переменными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2" w:tgtFrame="_blank" w:history="1">
              <w:r w:rsidR="001C5D6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https://resh.edu.ru/subject/lesson/1340/</w:t>
              </w:r>
            </w:hyperlink>
          </w:p>
        </w:tc>
        <w:tc>
          <w:tcPr>
            <w:tcW w:w="992" w:type="dxa"/>
          </w:tcPr>
          <w:p w:rsidR="00253859" w:rsidRPr="00C27B19" w:rsidRDefault="00253859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717"/>
        </w:trPr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86-87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Системы линейных уравнений с двумя переменными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2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3" w:tgtFrame="_blank" w:history="1">
              <w:r w:rsidR="001C5D6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https://resh.edu.ru/subject/lesson/7279/main/247780/</w:t>
              </w:r>
            </w:hyperlink>
          </w:p>
        </w:tc>
        <w:tc>
          <w:tcPr>
            <w:tcW w:w="992" w:type="dxa"/>
          </w:tcPr>
          <w:p w:rsidR="00253859" w:rsidRPr="00C27B19" w:rsidRDefault="00253859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§ 16. Решение систем линейных уравнений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31"/>
        </w:trPr>
        <w:tc>
          <w:tcPr>
            <w:tcW w:w="993" w:type="dxa"/>
          </w:tcPr>
          <w:p w:rsidR="00982A46" w:rsidRPr="0079633D" w:rsidRDefault="00982A46" w:rsidP="00076C96">
            <w:pPr>
              <w:jc w:val="center"/>
              <w:rPr>
                <w:b/>
              </w:rPr>
            </w:pPr>
            <w:r w:rsidRPr="0079633D">
              <w:rPr>
                <w:b/>
              </w:rPr>
              <w:t>8</w:t>
            </w:r>
            <w:r w:rsidR="0090611D">
              <w:rPr>
                <w:b/>
              </w:rPr>
              <w:t>8-90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Способ подстановки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3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3859" w:rsidRPr="00C27B19" w:rsidRDefault="00253859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842"/>
        </w:trPr>
        <w:tc>
          <w:tcPr>
            <w:tcW w:w="993" w:type="dxa"/>
          </w:tcPr>
          <w:p w:rsidR="00982A46" w:rsidRPr="0079633D" w:rsidRDefault="0090611D" w:rsidP="0079633D">
            <w:pPr>
              <w:jc w:val="center"/>
              <w:rPr>
                <w:b/>
              </w:rPr>
            </w:pPr>
            <w:r>
              <w:rPr>
                <w:b/>
              </w:rPr>
              <w:t>91-93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Способ сложения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3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3859" w:rsidRPr="00C27B19" w:rsidRDefault="00253859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rPr>
          <w:trHeight w:val="1266"/>
        </w:trPr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94-96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Решение задач с помощью систем  уравнений</w:t>
            </w:r>
          </w:p>
        </w:tc>
        <w:tc>
          <w:tcPr>
            <w:tcW w:w="992" w:type="dxa"/>
          </w:tcPr>
          <w:p w:rsidR="00982A46" w:rsidRPr="0079633D" w:rsidRDefault="0090611D" w:rsidP="0079633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4" w:tgtFrame="_blank" w:history="1">
              <w:r w:rsidR="001C5D68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https://resh.edu.ru/subject/lesson/7271/main/249248/</w:t>
              </w:r>
            </w:hyperlink>
          </w:p>
        </w:tc>
        <w:tc>
          <w:tcPr>
            <w:tcW w:w="992" w:type="dxa"/>
          </w:tcPr>
          <w:p w:rsidR="00253859" w:rsidRPr="00C27B19" w:rsidRDefault="00253859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№9 «Системы линейных уравнений и их решения»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  <w:r w:rsidRPr="0079633D">
              <w:rPr>
                <w:b/>
              </w:rPr>
              <w:t>Повторение</w:t>
            </w:r>
          </w:p>
        </w:tc>
        <w:tc>
          <w:tcPr>
            <w:tcW w:w="992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253" w:type="dxa"/>
          </w:tcPr>
          <w:p w:rsidR="00982A46" w:rsidRPr="00B21448" w:rsidRDefault="00982A46" w:rsidP="00B21448">
            <w:r w:rsidRPr="00B21448">
              <w:t xml:space="preserve">Выражения. Тождества. Уравнения </w:t>
            </w:r>
          </w:p>
        </w:tc>
        <w:tc>
          <w:tcPr>
            <w:tcW w:w="992" w:type="dxa"/>
          </w:tcPr>
          <w:p w:rsidR="00982A46" w:rsidRPr="00B21448" w:rsidRDefault="00982A46" w:rsidP="0079633D">
            <w:pPr>
              <w:jc w:val="center"/>
            </w:pPr>
            <w:r w:rsidRPr="00B21448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5" w:tgtFrame="_blank" w:history="1">
              <w:r w:rsidR="00AB14B5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https://resh.edu.ru/subject/lesson/7280/main/247870/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>Функции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253" w:type="dxa"/>
          </w:tcPr>
          <w:p w:rsidR="00982A46" w:rsidRPr="0079633D" w:rsidRDefault="002F5E59" w:rsidP="0079633D"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253" w:type="dxa"/>
          </w:tcPr>
          <w:p w:rsidR="00982A46" w:rsidRPr="0079633D" w:rsidRDefault="002F5E59" w:rsidP="0079633D">
            <w:r w:rsidRPr="0079633D">
              <w:t>Одночлены. Многочлены</w:t>
            </w:r>
            <w:r>
              <w:t>. Формулы сокращенного умножения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6" w:tgtFrame="_blank" w:history="1">
              <w:r w:rsidR="0030467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https://resh.edu.ru/subject/lesson/7251/main/248430/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B71273" w:rsidP="0079633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253" w:type="dxa"/>
          </w:tcPr>
          <w:p w:rsidR="00982A46" w:rsidRPr="0079633D" w:rsidRDefault="00982A46" w:rsidP="0079633D">
            <w:r w:rsidRPr="0079633D">
              <w:t xml:space="preserve">Системы линейных уравнений </w:t>
            </w: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  <w:r w:rsidRPr="0079633D">
              <w:t>1</w:t>
            </w:r>
          </w:p>
        </w:tc>
        <w:tc>
          <w:tcPr>
            <w:tcW w:w="2552" w:type="dxa"/>
          </w:tcPr>
          <w:p w:rsidR="00982A46" w:rsidRPr="0079633D" w:rsidRDefault="00295565" w:rsidP="0079633D">
            <w:pPr>
              <w:jc w:val="center"/>
              <w:rPr>
                <w:b/>
              </w:rPr>
            </w:pPr>
            <w:hyperlink r:id="rId47" w:tgtFrame="_blank" w:history="1">
              <w:r w:rsidR="0030467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https://resh.edu.ru/subject/lesson/7280/main/247870/</w:t>
              </w:r>
            </w:hyperlink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  <w:tr w:rsidR="00982A46" w:rsidRPr="0079633D" w:rsidTr="00B92C42">
        <w:tc>
          <w:tcPr>
            <w:tcW w:w="993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982A46" w:rsidRPr="0079633D" w:rsidRDefault="00982A46" w:rsidP="0079633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</w:pPr>
          </w:p>
        </w:tc>
        <w:tc>
          <w:tcPr>
            <w:tcW w:w="255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2A46" w:rsidRPr="00C27B19" w:rsidRDefault="00982A46" w:rsidP="0079633D">
            <w:pPr>
              <w:jc w:val="center"/>
            </w:pPr>
          </w:p>
        </w:tc>
        <w:tc>
          <w:tcPr>
            <w:tcW w:w="992" w:type="dxa"/>
          </w:tcPr>
          <w:p w:rsidR="00982A46" w:rsidRPr="0079633D" w:rsidRDefault="00982A46" w:rsidP="0079633D">
            <w:pPr>
              <w:jc w:val="center"/>
              <w:rPr>
                <w:b/>
              </w:rPr>
            </w:pPr>
          </w:p>
        </w:tc>
      </w:tr>
    </w:tbl>
    <w:p w:rsidR="00A82F26" w:rsidRPr="0079633D" w:rsidRDefault="00A82F26" w:rsidP="0079633D">
      <w:pPr>
        <w:jc w:val="center"/>
        <w:rPr>
          <w:b/>
        </w:rPr>
      </w:pPr>
    </w:p>
    <w:p w:rsidR="001C7870" w:rsidRPr="0079633D" w:rsidRDefault="001C7870" w:rsidP="0079633D">
      <w:pPr>
        <w:ind w:firstLine="708"/>
        <w:jc w:val="both"/>
        <w:rPr>
          <w:b/>
        </w:rPr>
      </w:pPr>
    </w:p>
    <w:sectPr w:rsidR="001C7870" w:rsidRPr="0079633D" w:rsidSect="0013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28D"/>
    <w:multiLevelType w:val="hybridMultilevel"/>
    <w:tmpl w:val="959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27A"/>
    <w:multiLevelType w:val="multilevel"/>
    <w:tmpl w:val="C046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C6"/>
    <w:rsid w:val="0003785A"/>
    <w:rsid w:val="00076C96"/>
    <w:rsid w:val="0009379B"/>
    <w:rsid w:val="001130C8"/>
    <w:rsid w:val="00132655"/>
    <w:rsid w:val="00132A0A"/>
    <w:rsid w:val="001468BA"/>
    <w:rsid w:val="001806FD"/>
    <w:rsid w:val="00194E45"/>
    <w:rsid w:val="001A1E3A"/>
    <w:rsid w:val="001A2622"/>
    <w:rsid w:val="001B42BE"/>
    <w:rsid w:val="001C5D68"/>
    <w:rsid w:val="001C7870"/>
    <w:rsid w:val="001E1A0C"/>
    <w:rsid w:val="00202493"/>
    <w:rsid w:val="00253859"/>
    <w:rsid w:val="00295565"/>
    <w:rsid w:val="002F5E59"/>
    <w:rsid w:val="00304671"/>
    <w:rsid w:val="00315063"/>
    <w:rsid w:val="0038360B"/>
    <w:rsid w:val="003D7A0D"/>
    <w:rsid w:val="004013B9"/>
    <w:rsid w:val="00447142"/>
    <w:rsid w:val="00451823"/>
    <w:rsid w:val="0047666D"/>
    <w:rsid w:val="00495C20"/>
    <w:rsid w:val="004960D5"/>
    <w:rsid w:val="004B1C00"/>
    <w:rsid w:val="004C0AA8"/>
    <w:rsid w:val="004F116E"/>
    <w:rsid w:val="0052689D"/>
    <w:rsid w:val="0058003B"/>
    <w:rsid w:val="0059436B"/>
    <w:rsid w:val="005C1CB6"/>
    <w:rsid w:val="005C6F66"/>
    <w:rsid w:val="005E79D9"/>
    <w:rsid w:val="00610137"/>
    <w:rsid w:val="00610FAA"/>
    <w:rsid w:val="00613DEE"/>
    <w:rsid w:val="00623112"/>
    <w:rsid w:val="00680CB7"/>
    <w:rsid w:val="006904CC"/>
    <w:rsid w:val="006B35CB"/>
    <w:rsid w:val="006C73DF"/>
    <w:rsid w:val="006E1595"/>
    <w:rsid w:val="006E2E8F"/>
    <w:rsid w:val="007016F3"/>
    <w:rsid w:val="007447EA"/>
    <w:rsid w:val="00764FCD"/>
    <w:rsid w:val="007773B3"/>
    <w:rsid w:val="0079633D"/>
    <w:rsid w:val="007A7944"/>
    <w:rsid w:val="007E1893"/>
    <w:rsid w:val="007F261A"/>
    <w:rsid w:val="00821113"/>
    <w:rsid w:val="00824668"/>
    <w:rsid w:val="00844B3D"/>
    <w:rsid w:val="008616FD"/>
    <w:rsid w:val="008922FC"/>
    <w:rsid w:val="008C03A6"/>
    <w:rsid w:val="0090611D"/>
    <w:rsid w:val="00935946"/>
    <w:rsid w:val="00982A46"/>
    <w:rsid w:val="00982B56"/>
    <w:rsid w:val="009972C6"/>
    <w:rsid w:val="00A22D61"/>
    <w:rsid w:val="00A669FD"/>
    <w:rsid w:val="00A82F26"/>
    <w:rsid w:val="00A85571"/>
    <w:rsid w:val="00AA2387"/>
    <w:rsid w:val="00AB14B5"/>
    <w:rsid w:val="00B21448"/>
    <w:rsid w:val="00B23907"/>
    <w:rsid w:val="00B33A27"/>
    <w:rsid w:val="00B40A46"/>
    <w:rsid w:val="00B46DC3"/>
    <w:rsid w:val="00B504B2"/>
    <w:rsid w:val="00B71273"/>
    <w:rsid w:val="00B71D9D"/>
    <w:rsid w:val="00B92C42"/>
    <w:rsid w:val="00BA0A8E"/>
    <w:rsid w:val="00BA0C1B"/>
    <w:rsid w:val="00BE06D8"/>
    <w:rsid w:val="00C1720A"/>
    <w:rsid w:val="00C252D3"/>
    <w:rsid w:val="00C27B19"/>
    <w:rsid w:val="00C51AEA"/>
    <w:rsid w:val="00C554AC"/>
    <w:rsid w:val="00C64D99"/>
    <w:rsid w:val="00CE23D4"/>
    <w:rsid w:val="00CF60BA"/>
    <w:rsid w:val="00D15F73"/>
    <w:rsid w:val="00D40BB6"/>
    <w:rsid w:val="00D42018"/>
    <w:rsid w:val="00D83F2F"/>
    <w:rsid w:val="00D86F32"/>
    <w:rsid w:val="00D960B6"/>
    <w:rsid w:val="00DD6945"/>
    <w:rsid w:val="00DF0080"/>
    <w:rsid w:val="00DF00D7"/>
    <w:rsid w:val="00E2480C"/>
    <w:rsid w:val="00E63BBE"/>
    <w:rsid w:val="00E64ABD"/>
    <w:rsid w:val="00E75106"/>
    <w:rsid w:val="00EB3EE0"/>
    <w:rsid w:val="00ED099B"/>
    <w:rsid w:val="00F520BE"/>
    <w:rsid w:val="00F61BC3"/>
    <w:rsid w:val="00F72DD0"/>
    <w:rsid w:val="00F73C23"/>
    <w:rsid w:val="00FD3B33"/>
    <w:rsid w:val="00FF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BDBD-37FC-4527-BCD4-A2A1623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78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7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95C20"/>
    <w:pPr>
      <w:ind w:left="720"/>
      <w:contextualSpacing/>
    </w:pPr>
  </w:style>
  <w:style w:type="paragraph" w:customStyle="1" w:styleId="c13c8">
    <w:name w:val="c13 c8"/>
    <w:basedOn w:val="a"/>
    <w:rsid w:val="006E2E8F"/>
    <w:pPr>
      <w:spacing w:before="100" w:beforeAutospacing="1" w:after="100" w:afterAutospacing="1"/>
    </w:pPr>
  </w:style>
  <w:style w:type="character" w:customStyle="1" w:styleId="c60c11">
    <w:name w:val="c60 c11"/>
    <w:basedOn w:val="a0"/>
    <w:rsid w:val="006E2E8F"/>
  </w:style>
  <w:style w:type="table" w:styleId="a7">
    <w:name w:val="Table Grid"/>
    <w:basedOn w:val="a1"/>
    <w:uiPriority w:val="59"/>
    <w:rsid w:val="006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"/>
    <w:link w:val="a9"/>
    <w:uiPriority w:val="1"/>
    <w:qFormat/>
    <w:rsid w:val="00BA0C1B"/>
    <w:pPr>
      <w:spacing w:after="0" w:line="240" w:lineRule="auto"/>
    </w:pPr>
  </w:style>
  <w:style w:type="character" w:styleId="aa">
    <w:name w:val="Hyperlink"/>
    <w:basedOn w:val="a0"/>
    <w:rsid w:val="008616FD"/>
    <w:rPr>
      <w:color w:val="0066CC"/>
      <w:u w:val="single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8616FD"/>
  </w:style>
  <w:style w:type="character" w:customStyle="1" w:styleId="dash041e0431044b0447043d044b0439char1">
    <w:name w:val="dash041e_0431_044b_0447_043d_044b_0439__char1"/>
    <w:rsid w:val="008616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258/main/248957/" TargetMode="External"/><Relationship Id="rId18" Type="http://schemas.openxmlformats.org/officeDocument/2006/relationships/hyperlink" Target="https://resh.edu.ru/subject/lesson/7277/main/248200/" TargetMode="External"/><Relationship Id="rId26" Type="http://schemas.openxmlformats.org/officeDocument/2006/relationships/hyperlink" Target="https://resh.edu.ru/subject/lesson/7260/main/249210/" TargetMode="External"/><Relationship Id="rId39" Type="http://schemas.openxmlformats.org/officeDocument/2006/relationships/hyperlink" Target="https://resh.edu.ru/subject/lesson/7265/main/2484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?block=player" TargetMode="External"/><Relationship Id="rId34" Type="http://schemas.openxmlformats.org/officeDocument/2006/relationships/hyperlink" Target="https://resh.edu.ru/subject/lesson/7250/main/269675/" TargetMode="External"/><Relationship Id="rId42" Type="http://schemas.openxmlformats.org/officeDocument/2006/relationships/hyperlink" Target="https://resh.edu.ru/subject/lesson/1340/" TargetMode="External"/><Relationship Id="rId47" Type="http://schemas.openxmlformats.org/officeDocument/2006/relationships/hyperlink" Target="https://resh.edu.ru/subject/lesson/7280/main/247870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resh.edu.ru/subject/lesson/7261/main/248922/" TargetMode="External"/><Relationship Id="rId17" Type="http://schemas.openxmlformats.org/officeDocument/2006/relationships/hyperlink" Target="https://resh.edu.ru/subject/lesson/1166/" TargetMode="External"/><Relationship Id="rId25" Type="http://schemas.openxmlformats.org/officeDocument/2006/relationships/hyperlink" Target="https://resh.edu.ru/subject/lesson/7232/main/249352/" TargetMode="External"/><Relationship Id="rId33" Type="http://schemas.openxmlformats.org/officeDocument/2006/relationships/hyperlink" Target="https://resh.edu.ru/subject/lesson/1069/" TargetMode="External"/><Relationship Id="rId38" Type="http://schemas.openxmlformats.org/officeDocument/2006/relationships/hyperlink" Target="https://resh.edu.ru/subject/lesson/7249/main/248585/" TargetMode="External"/><Relationship Id="rId46" Type="http://schemas.openxmlformats.org/officeDocument/2006/relationships/hyperlink" Target="https://resh.edu.ru/subject/lesson/7251/main/2484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66/" TargetMode="External"/><Relationship Id="rId20" Type="http://schemas.openxmlformats.org/officeDocument/2006/relationships/hyperlink" Target="https://resh.edu.ru/subject/lesson/7274/main/248060/" TargetMode="External"/><Relationship Id="rId29" Type="http://schemas.openxmlformats.org/officeDocument/2006/relationships/hyperlink" Target="https://resh.edu.ru/subject/lesson/7256/main/247975/" TargetMode="External"/><Relationship Id="rId41" Type="http://schemas.openxmlformats.org/officeDocument/2006/relationships/hyperlink" Target="https://resh.edu.ru/subject/lesson/7273/main/24802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videouroki.net/blog/vidieourok-rieshieniie-zadach-s-pomoshch-iu-uravnienii.html" TargetMode="External"/><Relationship Id="rId24" Type="http://schemas.openxmlformats.org/officeDocument/2006/relationships/hyperlink" Target="https://resh.edu.ru/subject/lesson/1966/main/" TargetMode="External"/><Relationship Id="rId32" Type="http://schemas.openxmlformats.org/officeDocument/2006/relationships/hyperlink" Target="https://resh.edu.ru/subject/lesson/7262/main/248762/" TargetMode="External"/><Relationship Id="rId37" Type="http://schemas.openxmlformats.org/officeDocument/2006/relationships/hyperlink" Target="https://resh.edu.ru/subject/lesson/7247/main/247675/" TargetMode="External"/><Relationship Id="rId40" Type="http://schemas.openxmlformats.org/officeDocument/2006/relationships/hyperlink" Target="https://resh.edu.ru/subject/lesson/7266/main/247640/" TargetMode="External"/><Relationship Id="rId45" Type="http://schemas.openxmlformats.org/officeDocument/2006/relationships/hyperlink" Target="https://resh.edu.ru/subject/lesson/7280/main/247870/" TargetMode="External"/><Relationship Id="rId5" Type="http://schemas.openxmlformats.org/officeDocument/2006/relationships/hyperlink" Target="https://base.garant.ru/55170507/" TargetMode="External"/><Relationship Id="rId15" Type="http://schemas.openxmlformats.org/officeDocument/2006/relationships/hyperlink" Target="https://resh.edu.ru/subject/lesson/7230/main/248010/" TargetMode="External"/><Relationship Id="rId23" Type="http://schemas.openxmlformats.org/officeDocument/2006/relationships/hyperlink" Target="https://resh.edu.ru/subject/lesson/2910/main/" TargetMode="External"/><Relationship Id="rId28" Type="http://schemas.openxmlformats.org/officeDocument/2006/relationships/hyperlink" Target="https://resh.edu.ru/subject/lesson/2908/main/" TargetMode="External"/><Relationship Id="rId36" Type="http://schemas.openxmlformats.org/officeDocument/2006/relationships/hyperlink" Target="https://resh.edu.ru/subject/lesson/7248/main/26962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ideouroki.net/blog/vidieourok-po-matiematikie-tsielyie-i-ratsional-nyie-chisla.html" TargetMode="External"/><Relationship Id="rId19" Type="http://schemas.openxmlformats.org/officeDocument/2006/relationships/hyperlink" Target="https://resh.edu.ru/subject/lesson/7278/main/248165/" TargetMode="External"/><Relationship Id="rId31" Type="http://schemas.openxmlformats.org/officeDocument/2006/relationships/hyperlink" Target="https://resh.edu.ru/subject/lesson/7253/main/248795/" TargetMode="External"/><Relationship Id="rId44" Type="http://schemas.openxmlformats.org/officeDocument/2006/relationships/hyperlink" Target="https://resh.edu.ru/subject/lesson/7271/main/2492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89/main/266061/" TargetMode="External"/><Relationship Id="rId14" Type="http://schemas.openxmlformats.org/officeDocument/2006/relationships/hyperlink" Target="https://resh.edu.ru/subject/lesson/7258/main/248957/" TargetMode="External"/><Relationship Id="rId22" Type="http://schemas.openxmlformats.org/officeDocument/2006/relationships/hyperlink" Target="https://resh.edu.ru/subject/lesson/3139/main/" TargetMode="External"/><Relationship Id="rId27" Type="http://schemas.openxmlformats.org/officeDocument/2006/relationships/hyperlink" Target="https://resh.edu.ru/subject/lesson/7259/main/249178/" TargetMode="External"/><Relationship Id="rId30" Type="http://schemas.openxmlformats.org/officeDocument/2006/relationships/hyperlink" Target="https://resh.edu.ru/subject/lesson/7254/main/247920/" TargetMode="External"/><Relationship Id="rId35" Type="http://schemas.openxmlformats.org/officeDocument/2006/relationships/hyperlink" Target="https://resh.edu.ru/subject/lesson/7264/main/269690/" TargetMode="External"/><Relationship Id="rId43" Type="http://schemas.openxmlformats.org/officeDocument/2006/relationships/hyperlink" Target="https://resh.edu.ru/subject/lesson/7279/main/247780/" TargetMode="External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Скалкина</cp:lastModifiedBy>
  <cp:revision>15</cp:revision>
  <cp:lastPrinted>2019-12-23T15:41:00Z</cp:lastPrinted>
  <dcterms:created xsi:type="dcterms:W3CDTF">2020-08-30T18:38:00Z</dcterms:created>
  <dcterms:modified xsi:type="dcterms:W3CDTF">2022-09-06T16:24:00Z</dcterms:modified>
</cp:coreProperties>
</file>